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C1" w:rsidRPr="00510C23" w:rsidRDefault="00510C23">
      <w:pPr>
        <w:pStyle w:val="a3"/>
        <w:spacing w:before="3"/>
        <w:ind w:left="0"/>
        <w:jc w:val="left"/>
        <w:rPr>
          <w:b/>
          <w:sz w:val="28"/>
          <w:szCs w:val="28"/>
        </w:rPr>
      </w:pPr>
      <w:r w:rsidRPr="00510C23">
        <w:rPr>
          <w:b/>
          <w:sz w:val="28"/>
          <w:szCs w:val="28"/>
        </w:rPr>
        <w:t>28.07.2020</w:t>
      </w:r>
    </w:p>
    <w:p w:rsidR="00510C23" w:rsidRPr="00510C23" w:rsidRDefault="006C3B3A" w:rsidP="00510C23">
      <w:pPr>
        <w:ind w:left="102" w:right="57"/>
        <w:jc w:val="center"/>
        <w:rPr>
          <w:b/>
          <w:sz w:val="28"/>
          <w:szCs w:val="28"/>
        </w:rPr>
      </w:pPr>
      <w:r w:rsidRPr="00510C23">
        <w:rPr>
          <w:b/>
          <w:sz w:val="28"/>
          <w:szCs w:val="28"/>
        </w:rPr>
        <w:t>Щодо формування, встановлення та застосування тарифів</w:t>
      </w:r>
    </w:p>
    <w:p w:rsidR="00510C23" w:rsidRPr="00510C23" w:rsidRDefault="006C3B3A" w:rsidP="00510C23">
      <w:pPr>
        <w:ind w:left="102" w:right="57"/>
        <w:jc w:val="center"/>
        <w:rPr>
          <w:b/>
          <w:sz w:val="28"/>
          <w:szCs w:val="28"/>
        </w:rPr>
      </w:pPr>
      <w:r w:rsidRPr="00510C23">
        <w:rPr>
          <w:b/>
          <w:sz w:val="28"/>
          <w:szCs w:val="28"/>
        </w:rPr>
        <w:t>на послуги з централізованого водопостачання та</w:t>
      </w:r>
    </w:p>
    <w:p w:rsidR="00B06EC1" w:rsidRPr="00510C23" w:rsidRDefault="006C3B3A" w:rsidP="00510C23">
      <w:pPr>
        <w:ind w:left="102" w:right="57"/>
        <w:jc w:val="center"/>
        <w:rPr>
          <w:b/>
          <w:sz w:val="28"/>
          <w:szCs w:val="28"/>
        </w:rPr>
      </w:pPr>
      <w:r w:rsidRPr="00510C23">
        <w:rPr>
          <w:b/>
          <w:sz w:val="28"/>
          <w:szCs w:val="28"/>
        </w:rPr>
        <w:t>централізованого водовідведення</w:t>
      </w:r>
    </w:p>
    <w:p w:rsidR="00B06EC1" w:rsidRPr="00510C23" w:rsidRDefault="00B06EC1">
      <w:pPr>
        <w:pStyle w:val="a3"/>
        <w:spacing w:before="8"/>
        <w:ind w:left="0"/>
        <w:jc w:val="left"/>
        <w:rPr>
          <w:sz w:val="28"/>
          <w:szCs w:val="28"/>
        </w:rPr>
      </w:pPr>
    </w:p>
    <w:p w:rsidR="00B06EC1" w:rsidRPr="00510C23" w:rsidRDefault="006C3B3A">
      <w:pPr>
        <w:pStyle w:val="a3"/>
        <w:spacing w:before="122"/>
        <w:ind w:right="104" w:firstLine="708"/>
        <w:rPr>
          <w:sz w:val="28"/>
          <w:szCs w:val="28"/>
        </w:rPr>
      </w:pPr>
      <w:r w:rsidRPr="00510C23">
        <w:rPr>
          <w:sz w:val="28"/>
          <w:szCs w:val="28"/>
        </w:rPr>
        <w:t xml:space="preserve">Відповідно до Закону України від 09.11.2017 № 2189-VIII «Про житлово- комунальні послуги» (далі - Закон) комунальними послугами є, зокрема, </w:t>
      </w:r>
      <w:r w:rsidRPr="00510C23">
        <w:rPr>
          <w:i/>
          <w:sz w:val="28"/>
          <w:szCs w:val="28"/>
        </w:rPr>
        <w:t xml:space="preserve">послуги з </w:t>
      </w:r>
      <w:r w:rsidRPr="00510C23">
        <w:rPr>
          <w:sz w:val="28"/>
          <w:szCs w:val="28"/>
        </w:rPr>
        <w:t>централізованого водопостачання та централізованого водовідведення.</w:t>
      </w:r>
    </w:p>
    <w:p w:rsidR="00B06EC1" w:rsidRPr="00510C23" w:rsidRDefault="006C3B3A">
      <w:pPr>
        <w:spacing w:before="1"/>
        <w:ind w:left="100" w:right="104" w:firstLine="708"/>
        <w:jc w:val="both"/>
        <w:rPr>
          <w:sz w:val="28"/>
          <w:szCs w:val="28"/>
        </w:rPr>
      </w:pPr>
      <w:r w:rsidRPr="00510C23">
        <w:rPr>
          <w:sz w:val="28"/>
          <w:szCs w:val="28"/>
        </w:rPr>
        <w:t xml:space="preserve">Відповідно до частини четвертої статті 23 та частини третьої статті 24 </w:t>
      </w:r>
      <w:r w:rsidRPr="00510C23">
        <w:rPr>
          <w:spacing w:val="-3"/>
          <w:sz w:val="28"/>
          <w:szCs w:val="28"/>
        </w:rPr>
        <w:t xml:space="preserve">Закону </w:t>
      </w:r>
      <w:r w:rsidRPr="00510C23">
        <w:rPr>
          <w:sz w:val="28"/>
          <w:szCs w:val="28"/>
        </w:rPr>
        <w:t xml:space="preserve">послуги з централізованого водопостачання та з централізованого водовідведення </w:t>
      </w:r>
      <w:r w:rsidRPr="00510C23">
        <w:rPr>
          <w:i/>
          <w:sz w:val="28"/>
          <w:szCs w:val="28"/>
        </w:rPr>
        <w:t>надаються згідно з умовами договору</w:t>
      </w:r>
      <w:r w:rsidRPr="00510C23">
        <w:rPr>
          <w:sz w:val="28"/>
          <w:szCs w:val="28"/>
        </w:rPr>
        <w:t xml:space="preserve">, </w:t>
      </w:r>
      <w:r w:rsidRPr="00510C23">
        <w:rPr>
          <w:i/>
          <w:sz w:val="28"/>
          <w:szCs w:val="28"/>
          <w:u w:val="single"/>
        </w:rPr>
        <w:t>що укладається з</w:t>
      </w:r>
      <w:r w:rsidRPr="00510C23">
        <w:rPr>
          <w:i/>
          <w:sz w:val="28"/>
          <w:szCs w:val="28"/>
        </w:rPr>
        <w:t xml:space="preserve"> </w:t>
      </w:r>
      <w:r w:rsidRPr="00510C23">
        <w:rPr>
          <w:i/>
          <w:sz w:val="28"/>
          <w:szCs w:val="28"/>
          <w:u w:val="single"/>
        </w:rPr>
        <w:t xml:space="preserve">урахуванням особливостей, визначених цим </w:t>
      </w:r>
      <w:r w:rsidRPr="00510C23">
        <w:rPr>
          <w:i/>
          <w:spacing w:val="-3"/>
          <w:sz w:val="28"/>
          <w:szCs w:val="28"/>
          <w:u w:val="single"/>
        </w:rPr>
        <w:t>Законом</w:t>
      </w:r>
      <w:r w:rsidRPr="00510C23">
        <w:rPr>
          <w:spacing w:val="-3"/>
          <w:sz w:val="28"/>
          <w:szCs w:val="28"/>
        </w:rPr>
        <w:t xml:space="preserve">, </w:t>
      </w:r>
      <w:r w:rsidRPr="00510C23">
        <w:rPr>
          <w:i/>
          <w:sz w:val="28"/>
          <w:szCs w:val="28"/>
        </w:rPr>
        <w:t>та вимогами правил надання послуг з централізованого водопостачання та централізованого водовідведення, що затверджуються Кабінетом Міністрів України</w:t>
      </w:r>
      <w:r w:rsidRPr="00510C23">
        <w:rPr>
          <w:sz w:val="28"/>
          <w:szCs w:val="28"/>
        </w:rPr>
        <w:t xml:space="preserve">, якщо інше не передбачено </w:t>
      </w:r>
      <w:r w:rsidRPr="00510C23">
        <w:rPr>
          <w:spacing w:val="-3"/>
          <w:sz w:val="28"/>
          <w:szCs w:val="28"/>
        </w:rPr>
        <w:t>законом.</w:t>
      </w:r>
    </w:p>
    <w:p w:rsidR="00B06EC1" w:rsidRPr="00510C23" w:rsidRDefault="006C3B3A">
      <w:pPr>
        <w:spacing w:before="3"/>
        <w:ind w:left="100" w:right="104" w:firstLine="708"/>
        <w:jc w:val="both"/>
        <w:rPr>
          <w:sz w:val="28"/>
          <w:szCs w:val="28"/>
        </w:rPr>
      </w:pPr>
      <w:r w:rsidRPr="00510C23">
        <w:rPr>
          <w:sz w:val="28"/>
          <w:szCs w:val="28"/>
        </w:rPr>
        <w:t xml:space="preserve">Ціна послуги </w:t>
      </w:r>
      <w:r w:rsidRPr="00510C23">
        <w:rPr>
          <w:i/>
          <w:sz w:val="28"/>
          <w:szCs w:val="28"/>
        </w:rPr>
        <w:t xml:space="preserve">є однією із істотних умов договору </w:t>
      </w:r>
      <w:r w:rsidRPr="00510C23">
        <w:rPr>
          <w:sz w:val="28"/>
          <w:szCs w:val="28"/>
        </w:rPr>
        <w:t>про надання житлово- комунальної послуги (частина третя статті 12 Закону).</w:t>
      </w:r>
    </w:p>
    <w:p w:rsidR="00B06EC1" w:rsidRPr="00510C23" w:rsidRDefault="006C3B3A">
      <w:pPr>
        <w:pStyle w:val="a3"/>
        <w:spacing w:before="1"/>
        <w:ind w:right="104" w:firstLine="708"/>
        <w:rPr>
          <w:sz w:val="28"/>
          <w:szCs w:val="28"/>
        </w:rPr>
      </w:pPr>
      <w:r w:rsidRPr="00510C23">
        <w:rPr>
          <w:sz w:val="28"/>
          <w:szCs w:val="28"/>
        </w:rPr>
        <w:t>Отже, перехід на нові договори про надання послуг з централізованого водопостачання та з централізованого водовідведення відповідно до вимог Закону може здійснюватися за наявності у виконавця відповідної комунальної послуги тарифів на ці комунальні послуги (передбачені статтею 5 Закону), які встановлено уповноваженими органами після введення в дію Закону (тобто, після 01.05.2019).</w:t>
      </w:r>
    </w:p>
    <w:p w:rsidR="00B06EC1" w:rsidRPr="00510C23" w:rsidRDefault="006C3B3A" w:rsidP="00510C23">
      <w:pPr>
        <w:pStyle w:val="a3"/>
        <w:spacing w:before="1"/>
        <w:ind w:right="104" w:firstLine="708"/>
        <w:rPr>
          <w:sz w:val="28"/>
          <w:szCs w:val="28"/>
        </w:rPr>
      </w:pPr>
      <w:r w:rsidRPr="00510C23">
        <w:rPr>
          <w:sz w:val="28"/>
          <w:szCs w:val="28"/>
        </w:rPr>
        <w:t>Вказані тарифи мають бути розраховані виконавцем комунальної послуги відповідно до вимог Порядку формування тарифів на централізоване водопостачання та централізоване водовідведення, затвердженого постановою</w:t>
      </w:r>
      <w:r w:rsidR="00510C23">
        <w:rPr>
          <w:sz w:val="28"/>
          <w:szCs w:val="28"/>
        </w:rPr>
        <w:t xml:space="preserve"> </w:t>
      </w:r>
      <w:r w:rsidRPr="00510C23">
        <w:rPr>
          <w:sz w:val="28"/>
          <w:szCs w:val="28"/>
        </w:rPr>
        <w:t>Кабінету Мін</w:t>
      </w:r>
      <w:r w:rsidR="00510C23">
        <w:rPr>
          <w:sz w:val="28"/>
          <w:szCs w:val="28"/>
        </w:rPr>
        <w:t>істрів України від 01.06.2011 № </w:t>
      </w:r>
      <w:r w:rsidRPr="00510C23">
        <w:rPr>
          <w:sz w:val="28"/>
          <w:szCs w:val="28"/>
        </w:rPr>
        <w:t>869 (в редакції постанови Кабінету Міністрів України від 03.04.2019 № 291, що діє з 01.05.2019) (далі - Порядок).</w:t>
      </w:r>
    </w:p>
    <w:p w:rsidR="00B06EC1" w:rsidRPr="00510C23" w:rsidRDefault="006C3B3A">
      <w:pPr>
        <w:pStyle w:val="a3"/>
        <w:spacing w:before="1"/>
        <w:ind w:right="104" w:firstLine="708"/>
        <w:rPr>
          <w:sz w:val="28"/>
          <w:szCs w:val="28"/>
        </w:rPr>
      </w:pPr>
      <w:r w:rsidRPr="00510C23">
        <w:rPr>
          <w:sz w:val="28"/>
          <w:szCs w:val="28"/>
        </w:rPr>
        <w:t xml:space="preserve">За вимогами пунктів 7 - 8 Порядку з метою забезпечення </w:t>
      </w:r>
      <w:r w:rsidRPr="00510C23">
        <w:rPr>
          <w:spacing w:val="-3"/>
          <w:sz w:val="28"/>
          <w:szCs w:val="28"/>
        </w:rPr>
        <w:t xml:space="preserve">відшкодування </w:t>
      </w:r>
      <w:r w:rsidRPr="00510C23">
        <w:rPr>
          <w:sz w:val="28"/>
          <w:szCs w:val="28"/>
        </w:rPr>
        <w:t xml:space="preserve">всіх </w:t>
      </w:r>
      <w:r w:rsidRPr="00510C23">
        <w:rPr>
          <w:spacing w:val="-3"/>
          <w:sz w:val="28"/>
          <w:szCs w:val="28"/>
        </w:rPr>
        <w:t xml:space="preserve">економічно </w:t>
      </w:r>
      <w:r w:rsidRPr="00510C23">
        <w:rPr>
          <w:sz w:val="28"/>
          <w:szCs w:val="28"/>
        </w:rPr>
        <w:t xml:space="preserve">обґрунтованих </w:t>
      </w:r>
      <w:r w:rsidRPr="00510C23">
        <w:rPr>
          <w:spacing w:val="-4"/>
          <w:sz w:val="28"/>
          <w:szCs w:val="28"/>
        </w:rPr>
        <w:t xml:space="preserve">витрат, </w:t>
      </w:r>
      <w:r w:rsidRPr="00510C23">
        <w:rPr>
          <w:sz w:val="28"/>
          <w:szCs w:val="28"/>
        </w:rPr>
        <w:t>пов’язаних із наданням послуг з централізованого водопостачання та/або централізованого водовідведення, перегляд тарифів на централізоване водопостачання та/або централізоване водовідведення та їх структури здійснюється уповноваженим органом щороку за заявою ліцензіата.</w:t>
      </w:r>
    </w:p>
    <w:p w:rsidR="00B06EC1" w:rsidRPr="00510C23" w:rsidRDefault="006C3B3A">
      <w:pPr>
        <w:pStyle w:val="a3"/>
        <w:spacing w:before="2"/>
        <w:ind w:right="104" w:firstLine="708"/>
        <w:rPr>
          <w:sz w:val="28"/>
          <w:szCs w:val="28"/>
        </w:rPr>
      </w:pPr>
      <w:r w:rsidRPr="00510C23">
        <w:rPr>
          <w:sz w:val="28"/>
          <w:szCs w:val="28"/>
        </w:rPr>
        <w:t xml:space="preserve">При цьому визначено, що тарифи формуються та встановлюються на </w:t>
      </w:r>
      <w:r w:rsidRPr="00510C23">
        <w:rPr>
          <w:i/>
          <w:sz w:val="28"/>
          <w:szCs w:val="28"/>
        </w:rPr>
        <w:t xml:space="preserve">планований період </w:t>
      </w:r>
      <w:r w:rsidRPr="00510C23">
        <w:rPr>
          <w:sz w:val="28"/>
          <w:szCs w:val="28"/>
        </w:rPr>
        <w:t>- період тривалістю 12 місяців, на який розраховуються та встановлюються тарифи (з 1 січня до 31 грудня, а для ліцензіатів, що вперше встановлюють тарифи, - інший період, узгоджений з уповноваженими органами, тривалістю 12 місяців).</w:t>
      </w:r>
    </w:p>
    <w:p w:rsidR="00B06EC1" w:rsidRPr="00510C23" w:rsidRDefault="006C3B3A">
      <w:pPr>
        <w:pStyle w:val="a3"/>
        <w:spacing w:before="2"/>
        <w:ind w:right="104" w:firstLine="708"/>
        <w:rPr>
          <w:sz w:val="28"/>
          <w:szCs w:val="28"/>
        </w:rPr>
      </w:pPr>
      <w:r w:rsidRPr="00510C23">
        <w:rPr>
          <w:sz w:val="28"/>
          <w:szCs w:val="28"/>
        </w:rPr>
        <w:t xml:space="preserve">Наголошуємо, що наразі суб’єктами господарювання здійснюється повний перегляд діючих тарифів на комунальні послуги, а </w:t>
      </w:r>
      <w:r w:rsidRPr="00510C23">
        <w:rPr>
          <w:spacing w:val="-4"/>
          <w:sz w:val="28"/>
          <w:szCs w:val="28"/>
        </w:rPr>
        <w:t>також</w:t>
      </w:r>
      <w:r w:rsidRPr="00510C23">
        <w:rPr>
          <w:spacing w:val="59"/>
          <w:sz w:val="28"/>
          <w:szCs w:val="28"/>
        </w:rPr>
        <w:t xml:space="preserve"> </w:t>
      </w:r>
      <w:r w:rsidRPr="00510C23">
        <w:rPr>
          <w:sz w:val="28"/>
          <w:szCs w:val="28"/>
        </w:rPr>
        <w:t>їх структури, а не коригування окремих складових цих тарифів.</w:t>
      </w:r>
    </w:p>
    <w:p w:rsidR="00B06EC1" w:rsidRPr="00510C23" w:rsidRDefault="006C3B3A">
      <w:pPr>
        <w:pStyle w:val="a3"/>
        <w:spacing w:before="1"/>
        <w:ind w:right="105" w:firstLine="708"/>
        <w:rPr>
          <w:sz w:val="28"/>
          <w:szCs w:val="28"/>
        </w:rPr>
      </w:pPr>
      <w:r w:rsidRPr="00510C23">
        <w:rPr>
          <w:sz w:val="28"/>
          <w:szCs w:val="28"/>
        </w:rPr>
        <w:t>За вимогами чинних нормативно-правових актів коригування тарифів здійснюється виключно протягом строку дії тарифів.</w:t>
      </w:r>
    </w:p>
    <w:p w:rsidR="00B06EC1" w:rsidRPr="00510C23" w:rsidRDefault="006C3B3A">
      <w:pPr>
        <w:spacing w:before="1"/>
        <w:ind w:left="100" w:right="104" w:firstLine="708"/>
        <w:jc w:val="both"/>
        <w:rPr>
          <w:sz w:val="28"/>
          <w:szCs w:val="28"/>
        </w:rPr>
      </w:pPr>
      <w:r w:rsidRPr="00510C23">
        <w:rPr>
          <w:i/>
          <w:sz w:val="28"/>
          <w:szCs w:val="28"/>
        </w:rPr>
        <w:t xml:space="preserve">Строк дії тарифів на централізоване водопостачання та/або централізоване водовідведення </w:t>
      </w:r>
      <w:r w:rsidRPr="00510C23">
        <w:rPr>
          <w:sz w:val="28"/>
          <w:szCs w:val="28"/>
        </w:rPr>
        <w:t>- період часу, на який уповноваженим органом встановлено тарифи та протягом якого такі тарифи застосовуються до споживачів (пункт 3 Порядку)</w:t>
      </w:r>
      <w:r w:rsidR="00B357D4">
        <w:rPr>
          <w:sz w:val="28"/>
          <w:szCs w:val="28"/>
        </w:rPr>
        <w:t>.</w:t>
      </w:r>
    </w:p>
    <w:p w:rsidR="00B06EC1" w:rsidRPr="00510C23" w:rsidRDefault="006C3B3A">
      <w:pPr>
        <w:pStyle w:val="a3"/>
        <w:spacing w:before="1"/>
        <w:ind w:right="104" w:firstLine="708"/>
        <w:rPr>
          <w:sz w:val="28"/>
          <w:szCs w:val="28"/>
        </w:rPr>
      </w:pPr>
      <w:r w:rsidRPr="00510C23">
        <w:rPr>
          <w:spacing w:val="-3"/>
          <w:sz w:val="28"/>
          <w:szCs w:val="28"/>
        </w:rPr>
        <w:lastRenderedPageBreak/>
        <w:t xml:space="preserve">Водночас варто </w:t>
      </w:r>
      <w:r w:rsidRPr="00510C23">
        <w:rPr>
          <w:sz w:val="28"/>
          <w:szCs w:val="28"/>
        </w:rPr>
        <w:t xml:space="preserve">звернути </w:t>
      </w:r>
      <w:r w:rsidRPr="00510C23">
        <w:rPr>
          <w:spacing w:val="-6"/>
          <w:sz w:val="28"/>
          <w:szCs w:val="28"/>
        </w:rPr>
        <w:t xml:space="preserve">увагу, </w:t>
      </w:r>
      <w:r w:rsidRPr="00510C23">
        <w:rPr>
          <w:sz w:val="28"/>
          <w:szCs w:val="28"/>
        </w:rPr>
        <w:t xml:space="preserve">що за вимогами зазначеного Порядку тарифи на централізоване водопостачання та централізоване водовідведення формуються суб’єктами господарювання за видами ліцензованої діяльності (централізоване водопостачання/централізоване водовідведення) у розрізі </w:t>
      </w:r>
      <w:r w:rsidRPr="00510C23">
        <w:rPr>
          <w:spacing w:val="-3"/>
          <w:sz w:val="28"/>
          <w:szCs w:val="28"/>
        </w:rPr>
        <w:t xml:space="preserve">споживачів, </w:t>
      </w:r>
      <w:r w:rsidRPr="00510C23">
        <w:rPr>
          <w:sz w:val="28"/>
          <w:szCs w:val="28"/>
        </w:rPr>
        <w:t>а саме:</w:t>
      </w:r>
    </w:p>
    <w:p w:rsidR="00B06EC1" w:rsidRPr="00510C23" w:rsidRDefault="006C3B3A">
      <w:pPr>
        <w:spacing w:before="2"/>
        <w:ind w:left="100" w:right="104" w:firstLine="708"/>
        <w:jc w:val="both"/>
        <w:rPr>
          <w:sz w:val="28"/>
          <w:szCs w:val="28"/>
        </w:rPr>
      </w:pPr>
      <w:r w:rsidRPr="00510C23">
        <w:rPr>
          <w:i/>
          <w:sz w:val="28"/>
          <w:szCs w:val="28"/>
        </w:rPr>
        <w:t xml:space="preserve">споживачів, які є суб’єктами господарювання у сфері централізованого водопостачання та централізованого водовідведення </w:t>
      </w:r>
      <w:r w:rsidRPr="00510C23">
        <w:rPr>
          <w:sz w:val="28"/>
          <w:szCs w:val="28"/>
        </w:rPr>
        <w:t>(це ліцензіати, які придбавають в іншого ліцензіата питну воду з метою її подальшої реалізації споживачам та/або подають стічні води на очищення іншому ліцензіату за окремими тарифами на централізоване водопостачання та/або централізоване водовідведення);</w:t>
      </w:r>
    </w:p>
    <w:p w:rsidR="00B06EC1" w:rsidRPr="00510C23" w:rsidRDefault="006C3B3A">
      <w:pPr>
        <w:spacing w:before="2"/>
        <w:ind w:left="100" w:right="104" w:firstLine="708"/>
        <w:jc w:val="both"/>
        <w:rPr>
          <w:sz w:val="28"/>
          <w:szCs w:val="28"/>
        </w:rPr>
      </w:pPr>
      <w:r w:rsidRPr="00510C23">
        <w:rPr>
          <w:i/>
          <w:sz w:val="28"/>
          <w:szCs w:val="28"/>
        </w:rPr>
        <w:t xml:space="preserve">споживачів, які не є суб’єктами господарювання у сфері централізованого водопостачання та централізованого водовідведення </w:t>
      </w:r>
      <w:r w:rsidRPr="00510C23">
        <w:rPr>
          <w:sz w:val="28"/>
          <w:szCs w:val="28"/>
        </w:rPr>
        <w:t>(це фізичні чи юридичні особи, які отримують або мають намір отримати послуги з централізованого водопостачання та/або централізованого водовідведення).</w:t>
      </w:r>
    </w:p>
    <w:p w:rsidR="00B06EC1" w:rsidRPr="00510C23" w:rsidRDefault="006C3B3A">
      <w:pPr>
        <w:pStyle w:val="a3"/>
        <w:spacing w:before="1"/>
        <w:ind w:right="104" w:firstLine="708"/>
        <w:rPr>
          <w:sz w:val="28"/>
          <w:szCs w:val="28"/>
        </w:rPr>
      </w:pPr>
      <w:r w:rsidRPr="00510C23">
        <w:rPr>
          <w:sz w:val="28"/>
          <w:szCs w:val="28"/>
        </w:rPr>
        <w:t>Іншої диференціації тарифів за категоріями споживачів не передбачено. Також не передбачено вимог щодо формування тарифів на централізоване водопостачання та/або централізоване водовідведення у розрізі територіальних громад (у разі провадження ліцензованої діяльності у декількох територіальних громадах).</w:t>
      </w:r>
    </w:p>
    <w:p w:rsidR="00B06EC1" w:rsidRPr="00510C23" w:rsidRDefault="006C3B3A" w:rsidP="00510C23">
      <w:pPr>
        <w:pStyle w:val="a3"/>
        <w:spacing w:before="2"/>
        <w:ind w:right="104" w:firstLine="708"/>
        <w:rPr>
          <w:sz w:val="28"/>
          <w:szCs w:val="28"/>
        </w:rPr>
      </w:pPr>
      <w:r w:rsidRPr="00510C23">
        <w:rPr>
          <w:sz w:val="28"/>
          <w:szCs w:val="28"/>
        </w:rPr>
        <w:t xml:space="preserve">Відповідно до пункту 9 Порядку формування тарифів на централізоване водопостачання та/або централізоване водовідведення здійснюється ліцензіатами </w:t>
      </w:r>
      <w:r w:rsidRPr="00510C23">
        <w:rPr>
          <w:sz w:val="28"/>
          <w:szCs w:val="28"/>
          <w:u w:val="single"/>
        </w:rPr>
        <w:t>відповідно до річних планів</w:t>
      </w:r>
      <w:r w:rsidRPr="00510C23">
        <w:rPr>
          <w:sz w:val="28"/>
          <w:szCs w:val="28"/>
        </w:rPr>
        <w:t xml:space="preserve"> господарської діяльності з централізованого водопостачання та централізованого водовідведення, </w:t>
      </w:r>
      <w:r w:rsidRPr="00510C23">
        <w:rPr>
          <w:sz w:val="28"/>
          <w:szCs w:val="28"/>
          <w:u w:val="single"/>
        </w:rPr>
        <w:t>економічно обґрунтованих</w:t>
      </w:r>
      <w:r w:rsidRPr="00510C23">
        <w:rPr>
          <w:sz w:val="28"/>
          <w:szCs w:val="28"/>
        </w:rPr>
        <w:t xml:space="preserve"> </w:t>
      </w:r>
      <w:r w:rsidRPr="00510C23">
        <w:rPr>
          <w:sz w:val="28"/>
          <w:szCs w:val="28"/>
          <w:u w:val="single"/>
        </w:rPr>
        <w:t>планованих витрат</w:t>
      </w:r>
      <w:r w:rsidRPr="00510C23">
        <w:rPr>
          <w:sz w:val="28"/>
          <w:szCs w:val="28"/>
        </w:rPr>
        <w:t xml:space="preserve">, визначених </w:t>
      </w:r>
      <w:r w:rsidRPr="00510C23">
        <w:rPr>
          <w:sz w:val="28"/>
          <w:szCs w:val="28"/>
          <w:u w:val="single"/>
        </w:rPr>
        <w:t>на підставі державних та галузевих нормативів</w:t>
      </w:r>
      <w:r w:rsidR="00510C23">
        <w:rPr>
          <w:sz w:val="28"/>
          <w:szCs w:val="28"/>
          <w:u w:val="single"/>
        </w:rPr>
        <w:t xml:space="preserve"> </w:t>
      </w:r>
      <w:r w:rsidRPr="00510C23">
        <w:rPr>
          <w:sz w:val="28"/>
          <w:szCs w:val="28"/>
          <w:u w:val="single"/>
        </w:rPr>
        <w:t>ви</w:t>
      </w:r>
      <w:r w:rsidRPr="00510C23">
        <w:rPr>
          <w:spacing w:val="3"/>
          <w:sz w:val="28"/>
          <w:szCs w:val="28"/>
          <w:u w:val="single"/>
        </w:rPr>
        <w:t>т</w:t>
      </w:r>
      <w:r w:rsidRPr="00510C23">
        <w:rPr>
          <w:sz w:val="28"/>
          <w:szCs w:val="28"/>
          <w:u w:val="single"/>
        </w:rPr>
        <w:t>р</w:t>
      </w:r>
      <w:r w:rsidRPr="00510C23">
        <w:rPr>
          <w:spacing w:val="-7"/>
          <w:sz w:val="28"/>
          <w:szCs w:val="28"/>
          <w:u w:val="single"/>
        </w:rPr>
        <w:t>а</w:t>
      </w:r>
      <w:r w:rsidRPr="00510C23">
        <w:rPr>
          <w:sz w:val="28"/>
          <w:szCs w:val="28"/>
          <w:u w:val="single"/>
        </w:rPr>
        <w:t>т р</w:t>
      </w:r>
      <w:r w:rsidRPr="00510C23">
        <w:rPr>
          <w:spacing w:val="7"/>
          <w:sz w:val="28"/>
          <w:szCs w:val="28"/>
          <w:u w:val="single"/>
        </w:rPr>
        <w:t>е</w:t>
      </w:r>
      <w:r w:rsidRPr="00510C23">
        <w:rPr>
          <w:spacing w:val="-4"/>
          <w:sz w:val="28"/>
          <w:szCs w:val="28"/>
          <w:u w:val="single"/>
        </w:rPr>
        <w:t>с</w:t>
      </w:r>
      <w:r w:rsidRPr="00510C23">
        <w:rPr>
          <w:sz w:val="28"/>
          <w:szCs w:val="28"/>
          <w:u w:val="single"/>
        </w:rPr>
        <w:t>урс</w:t>
      </w:r>
      <w:r w:rsidRPr="00510C23">
        <w:rPr>
          <w:spacing w:val="-1"/>
          <w:sz w:val="28"/>
          <w:szCs w:val="28"/>
          <w:u w:val="single"/>
        </w:rPr>
        <w:t>і</w:t>
      </w:r>
      <w:r w:rsidRPr="00510C23">
        <w:rPr>
          <w:sz w:val="28"/>
          <w:szCs w:val="28"/>
          <w:u w:val="single"/>
        </w:rPr>
        <w:t>в, у</w:t>
      </w:r>
      <w:r w:rsidRPr="00510C23">
        <w:rPr>
          <w:spacing w:val="-27"/>
          <w:sz w:val="28"/>
          <w:szCs w:val="28"/>
          <w:u w:val="single"/>
        </w:rPr>
        <w:t xml:space="preserve"> </w:t>
      </w:r>
      <w:r w:rsidRPr="00510C23">
        <w:rPr>
          <w:spacing w:val="-4"/>
          <w:sz w:val="28"/>
          <w:szCs w:val="28"/>
          <w:u w:val="single"/>
        </w:rPr>
        <w:t>т</w:t>
      </w:r>
      <w:r w:rsidRPr="00510C23">
        <w:rPr>
          <w:spacing w:val="-5"/>
          <w:sz w:val="28"/>
          <w:szCs w:val="28"/>
          <w:u w:val="single"/>
        </w:rPr>
        <w:t>о</w:t>
      </w:r>
      <w:r w:rsidRPr="00510C23">
        <w:rPr>
          <w:sz w:val="28"/>
          <w:szCs w:val="28"/>
          <w:u w:val="single"/>
        </w:rPr>
        <w:t>му</w:t>
      </w:r>
      <w:r w:rsidRPr="00510C23">
        <w:rPr>
          <w:spacing w:val="-14"/>
          <w:sz w:val="28"/>
          <w:szCs w:val="28"/>
          <w:u w:val="single"/>
        </w:rPr>
        <w:t xml:space="preserve"> </w:t>
      </w:r>
      <w:r w:rsidR="00510C23" w:rsidRPr="00510C23">
        <w:rPr>
          <w:spacing w:val="-14"/>
          <w:sz w:val="28"/>
          <w:szCs w:val="28"/>
          <w:u w:val="single"/>
        </w:rPr>
        <w:t xml:space="preserve">числі галузевих технологічних </w:t>
      </w:r>
      <w:r w:rsidRPr="00510C23">
        <w:rPr>
          <w:sz w:val="28"/>
          <w:szCs w:val="28"/>
          <w:u w:val="single"/>
        </w:rPr>
        <w:t>но</w:t>
      </w:r>
      <w:r w:rsidRPr="00510C23">
        <w:rPr>
          <w:spacing w:val="-4"/>
          <w:sz w:val="28"/>
          <w:szCs w:val="28"/>
          <w:u w:val="single"/>
        </w:rPr>
        <w:t>р</w:t>
      </w:r>
      <w:r w:rsidRPr="00510C23">
        <w:rPr>
          <w:spacing w:val="-2"/>
          <w:sz w:val="28"/>
          <w:szCs w:val="28"/>
          <w:u w:val="single"/>
        </w:rPr>
        <w:t>м</w:t>
      </w:r>
      <w:r w:rsidRPr="00510C23">
        <w:rPr>
          <w:spacing w:val="-7"/>
          <w:sz w:val="28"/>
          <w:szCs w:val="28"/>
          <w:u w:val="single"/>
        </w:rPr>
        <w:t>а</w:t>
      </w:r>
      <w:r w:rsidRPr="00510C23">
        <w:rPr>
          <w:sz w:val="28"/>
          <w:szCs w:val="28"/>
          <w:u w:val="single"/>
        </w:rPr>
        <w:t>тив</w:t>
      </w:r>
      <w:r w:rsidRPr="00510C23">
        <w:rPr>
          <w:spacing w:val="-1"/>
          <w:sz w:val="28"/>
          <w:szCs w:val="28"/>
          <w:u w:val="single"/>
        </w:rPr>
        <w:t>і</w:t>
      </w:r>
      <w:r w:rsidRPr="00510C23">
        <w:rPr>
          <w:sz w:val="28"/>
          <w:szCs w:val="28"/>
          <w:u w:val="single"/>
        </w:rPr>
        <w:t>в ви</w:t>
      </w:r>
      <w:r w:rsidRPr="00510C23">
        <w:rPr>
          <w:spacing w:val="-15"/>
          <w:sz w:val="28"/>
          <w:szCs w:val="28"/>
          <w:u w:val="single"/>
        </w:rPr>
        <w:t>к</w:t>
      </w:r>
      <w:r w:rsidRPr="00510C23">
        <w:rPr>
          <w:sz w:val="28"/>
          <w:szCs w:val="28"/>
          <w:u w:val="single"/>
        </w:rPr>
        <w:t>орис</w:t>
      </w:r>
      <w:r w:rsidRPr="00510C23">
        <w:rPr>
          <w:spacing w:val="3"/>
          <w:sz w:val="28"/>
          <w:szCs w:val="28"/>
          <w:u w:val="single"/>
        </w:rPr>
        <w:t>т</w:t>
      </w:r>
      <w:r w:rsidRPr="00510C23">
        <w:rPr>
          <w:sz w:val="28"/>
          <w:szCs w:val="28"/>
          <w:u w:val="single"/>
        </w:rPr>
        <w:t>ання</w:t>
      </w:r>
      <w:r w:rsidR="00510C23">
        <w:rPr>
          <w:sz w:val="28"/>
          <w:szCs w:val="28"/>
        </w:rPr>
        <w:t xml:space="preserve"> </w:t>
      </w:r>
      <w:r w:rsidRPr="00510C23">
        <w:rPr>
          <w:sz w:val="28"/>
          <w:szCs w:val="28"/>
          <w:u w:val="single"/>
        </w:rPr>
        <w:t>питної води на підприємствах водопровідно-каналізаційного господарства</w:t>
      </w:r>
      <w:r w:rsidRPr="00510C23">
        <w:rPr>
          <w:sz w:val="28"/>
          <w:szCs w:val="28"/>
        </w:rPr>
        <w:t xml:space="preserve"> з урахуванням основних особливостей технологічних процесів відповідного виробництва, техніко-економічних розрахунків, кошторисів з урахуванням ставок податків, зборів, обов’язкових платежів, цін на матеріальні ресурси та послуги у планованому періоді.</w:t>
      </w:r>
    </w:p>
    <w:p w:rsidR="00B06EC1" w:rsidRPr="00510C23" w:rsidRDefault="006C3B3A">
      <w:pPr>
        <w:pStyle w:val="a3"/>
        <w:spacing w:before="2"/>
        <w:ind w:right="104" w:firstLine="708"/>
        <w:rPr>
          <w:i/>
          <w:sz w:val="28"/>
          <w:szCs w:val="28"/>
        </w:rPr>
      </w:pPr>
      <w:r w:rsidRPr="00510C23">
        <w:rPr>
          <w:sz w:val="28"/>
          <w:szCs w:val="28"/>
        </w:rPr>
        <w:t xml:space="preserve">Водночас слід зазначити, що за вимогами частини четвертої статті 12 Закону України «Про ціни і ціноутворення» органи місцевого самоврядування під час встановлення державних регульованих цін на товари до складу таких цін </w:t>
      </w:r>
      <w:r w:rsidRPr="00510C23">
        <w:rPr>
          <w:b/>
          <w:sz w:val="28"/>
          <w:szCs w:val="28"/>
        </w:rPr>
        <w:t xml:space="preserve">обов’язково </w:t>
      </w:r>
      <w:r w:rsidRPr="00510C23">
        <w:rPr>
          <w:sz w:val="28"/>
          <w:szCs w:val="28"/>
        </w:rPr>
        <w:t xml:space="preserve">включають розмір їх </w:t>
      </w:r>
      <w:r w:rsidRPr="00510C23">
        <w:rPr>
          <w:i/>
          <w:sz w:val="28"/>
          <w:szCs w:val="28"/>
        </w:rPr>
        <w:t>інвестиційної складової частини.</w:t>
      </w:r>
    </w:p>
    <w:p w:rsidR="00B06EC1" w:rsidRPr="00510C23" w:rsidRDefault="006C3B3A">
      <w:pPr>
        <w:spacing w:before="1"/>
        <w:ind w:left="100" w:right="104" w:firstLine="708"/>
        <w:jc w:val="both"/>
        <w:rPr>
          <w:sz w:val="28"/>
          <w:szCs w:val="28"/>
        </w:rPr>
      </w:pPr>
      <w:r w:rsidRPr="00510C23">
        <w:rPr>
          <w:sz w:val="28"/>
          <w:szCs w:val="28"/>
        </w:rPr>
        <w:t xml:space="preserve">Планування </w:t>
      </w:r>
      <w:r w:rsidRPr="00510C23">
        <w:rPr>
          <w:i/>
          <w:sz w:val="28"/>
          <w:szCs w:val="28"/>
        </w:rPr>
        <w:t xml:space="preserve">інвестиційної складової </w:t>
      </w:r>
      <w:r w:rsidRPr="00510C23">
        <w:rPr>
          <w:sz w:val="28"/>
          <w:szCs w:val="28"/>
        </w:rPr>
        <w:t xml:space="preserve">здійснюється з урахуванням заходів, запланованих </w:t>
      </w:r>
      <w:r w:rsidRPr="00510C23">
        <w:rPr>
          <w:i/>
          <w:sz w:val="28"/>
          <w:szCs w:val="28"/>
        </w:rPr>
        <w:t xml:space="preserve">інвестиційною програмою </w:t>
      </w:r>
      <w:r w:rsidRPr="00510C23">
        <w:rPr>
          <w:sz w:val="28"/>
          <w:szCs w:val="28"/>
        </w:rPr>
        <w:t>ліцензіата, затвердженої згідно з його установчими документами і погодженої уповноваженими органами в установленому порядку.</w:t>
      </w:r>
    </w:p>
    <w:p w:rsidR="00B06EC1" w:rsidRPr="00510C23" w:rsidRDefault="006C3B3A">
      <w:pPr>
        <w:pStyle w:val="a3"/>
        <w:spacing w:before="2"/>
        <w:ind w:right="104" w:firstLine="708"/>
        <w:rPr>
          <w:sz w:val="28"/>
          <w:szCs w:val="28"/>
        </w:rPr>
      </w:pPr>
      <w:r w:rsidRPr="00510C23">
        <w:rPr>
          <w:spacing w:val="-3"/>
          <w:sz w:val="28"/>
          <w:szCs w:val="28"/>
        </w:rPr>
        <w:t xml:space="preserve">Погоджена </w:t>
      </w:r>
      <w:r w:rsidRPr="00510C23">
        <w:rPr>
          <w:sz w:val="28"/>
          <w:szCs w:val="28"/>
        </w:rPr>
        <w:t xml:space="preserve">уповноваженими органами інвестиційна програма </w:t>
      </w:r>
      <w:r w:rsidRPr="00510C23">
        <w:rPr>
          <w:sz w:val="28"/>
          <w:szCs w:val="28"/>
          <w:u w:val="single"/>
        </w:rPr>
        <w:t>повинна</w:t>
      </w:r>
      <w:r w:rsidRPr="00510C23">
        <w:rPr>
          <w:sz w:val="28"/>
          <w:szCs w:val="28"/>
        </w:rPr>
        <w:t xml:space="preserve"> </w:t>
      </w:r>
      <w:r w:rsidRPr="00510C23">
        <w:rPr>
          <w:sz w:val="28"/>
          <w:szCs w:val="28"/>
          <w:u w:val="single"/>
        </w:rPr>
        <w:t>містити</w:t>
      </w:r>
      <w:r w:rsidRPr="00510C23">
        <w:rPr>
          <w:sz w:val="28"/>
          <w:szCs w:val="28"/>
        </w:rPr>
        <w:t xml:space="preserve"> планований обсяг використання </w:t>
      </w:r>
      <w:r w:rsidRPr="00510C23">
        <w:rPr>
          <w:spacing w:val="-3"/>
          <w:sz w:val="28"/>
          <w:szCs w:val="28"/>
        </w:rPr>
        <w:t xml:space="preserve">коштів </w:t>
      </w:r>
      <w:r w:rsidRPr="00510C23">
        <w:rPr>
          <w:sz w:val="28"/>
          <w:szCs w:val="28"/>
        </w:rPr>
        <w:t xml:space="preserve">для здійснення необхідних інвестицій із зазначенням об’єктів і пооб’єктних обсягів інвестування, </w:t>
      </w:r>
      <w:r w:rsidRPr="00510C23">
        <w:rPr>
          <w:sz w:val="28"/>
          <w:szCs w:val="28"/>
          <w:u w:val="single"/>
        </w:rPr>
        <w:t>джерел</w:t>
      </w:r>
      <w:r w:rsidRPr="00510C23">
        <w:rPr>
          <w:sz w:val="28"/>
          <w:szCs w:val="28"/>
        </w:rPr>
        <w:t xml:space="preserve"> </w:t>
      </w:r>
      <w:r w:rsidRPr="00510C23">
        <w:rPr>
          <w:sz w:val="28"/>
          <w:szCs w:val="28"/>
          <w:u w:val="single"/>
        </w:rPr>
        <w:t>фінансування</w:t>
      </w:r>
      <w:r w:rsidRPr="00510C23">
        <w:rPr>
          <w:sz w:val="28"/>
          <w:szCs w:val="28"/>
        </w:rPr>
        <w:t xml:space="preserve"> та графіка здійснення інвестиційних </w:t>
      </w:r>
      <w:r w:rsidRPr="00510C23">
        <w:rPr>
          <w:spacing w:val="-3"/>
          <w:sz w:val="28"/>
          <w:szCs w:val="28"/>
        </w:rPr>
        <w:t xml:space="preserve">заходів </w:t>
      </w:r>
      <w:r w:rsidRPr="00510C23">
        <w:rPr>
          <w:sz w:val="28"/>
          <w:szCs w:val="28"/>
          <w:u w:val="single"/>
        </w:rPr>
        <w:t>на планований період</w:t>
      </w:r>
      <w:r w:rsidRPr="00510C23">
        <w:rPr>
          <w:sz w:val="28"/>
          <w:szCs w:val="28"/>
        </w:rPr>
        <w:t xml:space="preserve"> </w:t>
      </w:r>
      <w:r w:rsidRPr="00510C23">
        <w:rPr>
          <w:sz w:val="28"/>
          <w:szCs w:val="28"/>
          <w:u w:val="single"/>
        </w:rPr>
        <w:t>чи більш тривалий строк</w:t>
      </w:r>
      <w:r w:rsidRPr="00510C23">
        <w:rPr>
          <w:sz w:val="28"/>
          <w:szCs w:val="28"/>
        </w:rPr>
        <w:t xml:space="preserve"> (</w:t>
      </w:r>
      <w:r w:rsidRPr="00510C23">
        <w:rPr>
          <w:b/>
          <w:sz w:val="28"/>
          <w:szCs w:val="28"/>
        </w:rPr>
        <w:t>з окремим визначенням показників планованого періоду</w:t>
      </w:r>
      <w:r w:rsidRPr="00510C23">
        <w:rPr>
          <w:sz w:val="28"/>
          <w:szCs w:val="28"/>
        </w:rPr>
        <w:t xml:space="preserve">) з відповідними </w:t>
      </w:r>
      <w:r w:rsidRPr="00510C23">
        <w:rPr>
          <w:spacing w:val="-3"/>
          <w:sz w:val="28"/>
          <w:szCs w:val="28"/>
        </w:rPr>
        <w:t xml:space="preserve">техніко-економічними </w:t>
      </w:r>
      <w:r w:rsidRPr="00510C23">
        <w:rPr>
          <w:sz w:val="28"/>
          <w:szCs w:val="28"/>
        </w:rPr>
        <w:t>розрахунками та обґрунтуваннями, що підтверджують їх доцільність і ефективність (п. 17</w:t>
      </w:r>
      <w:r w:rsidRPr="00510C23">
        <w:rPr>
          <w:spacing w:val="-6"/>
          <w:sz w:val="28"/>
          <w:szCs w:val="28"/>
        </w:rPr>
        <w:t xml:space="preserve"> </w:t>
      </w:r>
      <w:r w:rsidRPr="00510C23">
        <w:rPr>
          <w:sz w:val="28"/>
          <w:szCs w:val="28"/>
        </w:rPr>
        <w:t>Порядку).</w:t>
      </w:r>
    </w:p>
    <w:p w:rsidR="00B06EC1" w:rsidRPr="00510C23" w:rsidRDefault="006C3B3A">
      <w:pPr>
        <w:pStyle w:val="a3"/>
        <w:spacing w:before="2"/>
        <w:ind w:right="104" w:firstLine="708"/>
        <w:rPr>
          <w:sz w:val="28"/>
          <w:szCs w:val="28"/>
        </w:rPr>
      </w:pPr>
      <w:r w:rsidRPr="00510C23">
        <w:rPr>
          <w:sz w:val="28"/>
          <w:szCs w:val="28"/>
        </w:rPr>
        <w:lastRenderedPageBreak/>
        <w:t>Порядком розроблення, погодження та затвердження інвестиційних програм суб’єктів господарювання у сфері централізованого водопостачання та водовідведення, затвердженим наказом Міністерства регіонального розвитку, будівництва та житлово-комунального господарства України від 14.12.2012 №</w:t>
      </w:r>
      <w:r w:rsidR="00510C23">
        <w:rPr>
          <w:sz w:val="28"/>
          <w:szCs w:val="28"/>
        </w:rPr>
        <w:t> </w:t>
      </w:r>
      <w:r w:rsidRPr="00510C23">
        <w:rPr>
          <w:sz w:val="28"/>
          <w:szCs w:val="28"/>
        </w:rPr>
        <w:t>630 та постановою Національної комісії, що здійснює державне регулювання у сфері комунальних послуг від 14.12.2012 №</w:t>
      </w:r>
      <w:r w:rsidR="00510C23">
        <w:rPr>
          <w:sz w:val="28"/>
          <w:szCs w:val="28"/>
        </w:rPr>
        <w:t> </w:t>
      </w:r>
      <w:r w:rsidRPr="00510C23">
        <w:rPr>
          <w:sz w:val="28"/>
          <w:szCs w:val="28"/>
        </w:rPr>
        <w:t>381, зареєстрованими в Міністерстві юстиції України 11 січня 2013 за №</w:t>
      </w:r>
      <w:r w:rsidR="00510C23">
        <w:rPr>
          <w:sz w:val="28"/>
          <w:szCs w:val="28"/>
        </w:rPr>
        <w:t> </w:t>
      </w:r>
      <w:r w:rsidRPr="00510C23">
        <w:rPr>
          <w:sz w:val="28"/>
          <w:szCs w:val="28"/>
        </w:rPr>
        <w:t xml:space="preserve">98/22630, визначено, що </w:t>
      </w:r>
      <w:r w:rsidRPr="00510C23">
        <w:rPr>
          <w:sz w:val="28"/>
          <w:szCs w:val="28"/>
          <w:u w:val="single"/>
        </w:rPr>
        <w:t>джерела фінансування</w:t>
      </w:r>
      <w:r w:rsidRPr="00510C23">
        <w:rPr>
          <w:sz w:val="28"/>
          <w:szCs w:val="28"/>
        </w:rPr>
        <w:t xml:space="preserve"> </w:t>
      </w:r>
      <w:r w:rsidRPr="00510C23">
        <w:rPr>
          <w:sz w:val="28"/>
          <w:szCs w:val="28"/>
          <w:u w:val="single"/>
        </w:rPr>
        <w:t>інвестиційної програми</w:t>
      </w:r>
      <w:r w:rsidRPr="00510C23">
        <w:rPr>
          <w:sz w:val="28"/>
          <w:szCs w:val="28"/>
        </w:rPr>
        <w:t xml:space="preserve"> – це кошти, отримані ліцензіатом від провадження ліцензованої діяльності, за рахунок яких здійснюється фінансування заходів інвестиційної програми, зокрема </w:t>
      </w:r>
      <w:r w:rsidRPr="00510C23">
        <w:rPr>
          <w:sz w:val="28"/>
          <w:szCs w:val="28"/>
          <w:u w:val="single"/>
        </w:rPr>
        <w:t>амортизаційні відрахування, виробничі інвестиції</w:t>
      </w:r>
      <w:r w:rsidRPr="00510C23">
        <w:rPr>
          <w:sz w:val="28"/>
          <w:szCs w:val="28"/>
        </w:rPr>
        <w:t xml:space="preserve"> </w:t>
      </w:r>
      <w:r w:rsidRPr="00510C23">
        <w:rPr>
          <w:sz w:val="28"/>
          <w:szCs w:val="28"/>
          <w:u w:val="single"/>
        </w:rPr>
        <w:t>з прибутку, кошти в обсязі, передбаченому в установлених тарифах для виконання</w:t>
      </w:r>
      <w:r w:rsidRPr="00510C23">
        <w:rPr>
          <w:sz w:val="28"/>
          <w:szCs w:val="28"/>
        </w:rPr>
        <w:t xml:space="preserve"> </w:t>
      </w:r>
      <w:r w:rsidRPr="00510C23">
        <w:rPr>
          <w:sz w:val="28"/>
          <w:szCs w:val="28"/>
          <w:u w:val="single"/>
        </w:rPr>
        <w:t>інвестиційних програм, та інші надходження, отримані від здійснення</w:t>
      </w:r>
      <w:r w:rsidRPr="00510C23">
        <w:rPr>
          <w:sz w:val="28"/>
          <w:szCs w:val="28"/>
        </w:rPr>
        <w:t xml:space="preserve"> </w:t>
      </w:r>
      <w:r w:rsidRPr="00510C23">
        <w:rPr>
          <w:sz w:val="28"/>
          <w:szCs w:val="28"/>
          <w:u w:val="single"/>
        </w:rPr>
        <w:t>господарської діяльності</w:t>
      </w:r>
      <w:r w:rsidRPr="00510C23">
        <w:rPr>
          <w:sz w:val="28"/>
          <w:szCs w:val="28"/>
        </w:rPr>
        <w:t xml:space="preserve">, пов’язаної і не пов’язаної з ліцензованим видом діяльності, та </w:t>
      </w:r>
      <w:r w:rsidRPr="00510C23">
        <w:rPr>
          <w:sz w:val="28"/>
          <w:szCs w:val="28"/>
          <w:u w:val="single"/>
        </w:rPr>
        <w:t>позичкові кошти</w:t>
      </w:r>
      <w:r w:rsidRPr="00510C23">
        <w:rPr>
          <w:sz w:val="28"/>
          <w:szCs w:val="28"/>
        </w:rPr>
        <w:t xml:space="preserve"> (облігаційні позики, банківські кредити), </w:t>
      </w:r>
      <w:r w:rsidRPr="00510C23">
        <w:rPr>
          <w:sz w:val="28"/>
          <w:szCs w:val="28"/>
          <w:u w:val="single"/>
        </w:rPr>
        <w:t>залучені</w:t>
      </w:r>
      <w:r w:rsidRPr="00510C23">
        <w:rPr>
          <w:sz w:val="28"/>
          <w:szCs w:val="28"/>
        </w:rPr>
        <w:t xml:space="preserve"> </w:t>
      </w:r>
      <w:r w:rsidRPr="00510C23">
        <w:rPr>
          <w:sz w:val="28"/>
          <w:szCs w:val="28"/>
          <w:u w:val="single"/>
        </w:rPr>
        <w:t>кошти</w:t>
      </w:r>
      <w:r w:rsidRPr="00510C23">
        <w:rPr>
          <w:sz w:val="28"/>
          <w:szCs w:val="28"/>
        </w:rPr>
        <w:t xml:space="preserve"> (кошти, одержані від продажу акцій, залучені за договорами фінансового лізингу, пайові та інші внески громадян і юридичних осіб, інвесторів, гранти), </w:t>
      </w:r>
      <w:r w:rsidRPr="00510C23">
        <w:rPr>
          <w:sz w:val="28"/>
          <w:szCs w:val="28"/>
          <w:u w:val="single"/>
        </w:rPr>
        <w:t>бюджетні кошти</w:t>
      </w:r>
      <w:r w:rsidRPr="00510C23">
        <w:rPr>
          <w:sz w:val="28"/>
          <w:szCs w:val="28"/>
        </w:rPr>
        <w:t>.</w:t>
      </w:r>
    </w:p>
    <w:p w:rsidR="00B06EC1" w:rsidRPr="00510C23" w:rsidRDefault="006C3B3A">
      <w:pPr>
        <w:pStyle w:val="a3"/>
        <w:spacing w:before="7"/>
        <w:ind w:right="104" w:firstLine="708"/>
        <w:rPr>
          <w:sz w:val="28"/>
          <w:szCs w:val="28"/>
        </w:rPr>
      </w:pPr>
      <w:r w:rsidRPr="00510C23">
        <w:rPr>
          <w:sz w:val="28"/>
          <w:szCs w:val="28"/>
        </w:rPr>
        <w:t>Згідно з пунктом 8</w:t>
      </w:r>
      <w:r w:rsidR="00510C23">
        <w:rPr>
          <w:position w:val="8"/>
          <w:sz w:val="28"/>
          <w:szCs w:val="28"/>
        </w:rPr>
        <w:t>¹</w:t>
      </w:r>
      <w:r w:rsidRPr="00510C23">
        <w:rPr>
          <w:position w:val="8"/>
          <w:sz w:val="28"/>
          <w:szCs w:val="28"/>
        </w:rPr>
        <w:t xml:space="preserve"> </w:t>
      </w:r>
      <w:r w:rsidRPr="00510C23">
        <w:rPr>
          <w:sz w:val="28"/>
          <w:szCs w:val="28"/>
        </w:rPr>
        <w:t xml:space="preserve">Порядку ліцензіатам надано можливість врахування у тарифах на централізоване водопостачання/централізоване водовідведення, обігових </w:t>
      </w:r>
      <w:r w:rsidRPr="00510C23">
        <w:rPr>
          <w:spacing w:val="-3"/>
          <w:sz w:val="28"/>
          <w:szCs w:val="28"/>
        </w:rPr>
        <w:t xml:space="preserve">коштів  </w:t>
      </w:r>
      <w:r w:rsidRPr="00510C23">
        <w:rPr>
          <w:sz w:val="28"/>
          <w:szCs w:val="28"/>
        </w:rPr>
        <w:t xml:space="preserve">за  рахунок  планованого  прибутку  в  обсязі,  що  не  перевищує 2 відсотків повної планованої собівартості централізованого водопостачання та централізованого водовідведення (без урахування витрат на </w:t>
      </w:r>
      <w:r w:rsidRPr="00510C23">
        <w:rPr>
          <w:spacing w:val="-3"/>
          <w:sz w:val="28"/>
          <w:szCs w:val="28"/>
        </w:rPr>
        <w:t>відшкодування</w:t>
      </w:r>
      <w:r w:rsidRPr="00510C23">
        <w:rPr>
          <w:spacing w:val="-40"/>
          <w:sz w:val="28"/>
          <w:szCs w:val="28"/>
        </w:rPr>
        <w:t xml:space="preserve"> </w:t>
      </w:r>
      <w:r w:rsidRPr="00510C23">
        <w:rPr>
          <w:sz w:val="28"/>
          <w:szCs w:val="28"/>
        </w:rPr>
        <w:t>втрат).</w:t>
      </w:r>
    </w:p>
    <w:p w:rsidR="00B06EC1" w:rsidRDefault="006C3B3A">
      <w:pPr>
        <w:pStyle w:val="a3"/>
        <w:spacing w:before="2"/>
        <w:ind w:right="104" w:firstLine="708"/>
        <w:rPr>
          <w:sz w:val="28"/>
          <w:szCs w:val="28"/>
        </w:rPr>
      </w:pPr>
      <w:r w:rsidRPr="00510C23">
        <w:rPr>
          <w:sz w:val="28"/>
          <w:szCs w:val="28"/>
        </w:rPr>
        <w:t xml:space="preserve">Такі </w:t>
      </w:r>
      <w:r w:rsidRPr="00510C23">
        <w:rPr>
          <w:spacing w:val="-3"/>
          <w:sz w:val="28"/>
          <w:szCs w:val="28"/>
        </w:rPr>
        <w:t xml:space="preserve">кошти </w:t>
      </w:r>
      <w:r w:rsidRPr="00510C23">
        <w:rPr>
          <w:sz w:val="28"/>
          <w:szCs w:val="28"/>
        </w:rPr>
        <w:t xml:space="preserve">спрямовуються ліцензіатом на фінансування </w:t>
      </w:r>
      <w:r w:rsidRPr="00510C23">
        <w:rPr>
          <w:spacing w:val="-4"/>
          <w:sz w:val="28"/>
          <w:szCs w:val="28"/>
        </w:rPr>
        <w:t xml:space="preserve">витрат, </w:t>
      </w:r>
      <w:r w:rsidRPr="00510C23">
        <w:rPr>
          <w:sz w:val="28"/>
          <w:szCs w:val="28"/>
        </w:rPr>
        <w:t xml:space="preserve">пов’язаних з наданням послуг та визначених структурою тарифів на централізоване водопостачання та централізоване водовідведення, у разі, </w:t>
      </w:r>
      <w:r w:rsidRPr="00510C23">
        <w:rPr>
          <w:spacing w:val="-5"/>
          <w:sz w:val="28"/>
          <w:szCs w:val="28"/>
        </w:rPr>
        <w:t xml:space="preserve">коли </w:t>
      </w:r>
      <w:r w:rsidRPr="00510C23">
        <w:rPr>
          <w:sz w:val="28"/>
          <w:szCs w:val="28"/>
        </w:rPr>
        <w:t xml:space="preserve">такі витрати не </w:t>
      </w:r>
      <w:r w:rsidRPr="00510C23">
        <w:rPr>
          <w:spacing w:val="-3"/>
          <w:sz w:val="28"/>
          <w:szCs w:val="28"/>
        </w:rPr>
        <w:t xml:space="preserve">відшкодовуються </w:t>
      </w:r>
      <w:r w:rsidRPr="00510C23">
        <w:rPr>
          <w:sz w:val="28"/>
          <w:szCs w:val="28"/>
        </w:rPr>
        <w:t>діючими тарифами.</w:t>
      </w:r>
    </w:p>
    <w:p w:rsidR="00B06EC1" w:rsidRPr="00510C23" w:rsidRDefault="00510C23" w:rsidP="00617D71">
      <w:pPr>
        <w:pStyle w:val="a3"/>
        <w:spacing w:before="2"/>
        <w:ind w:right="104" w:firstLine="708"/>
        <w:rPr>
          <w:sz w:val="28"/>
          <w:szCs w:val="28"/>
        </w:rPr>
      </w:pPr>
      <w:r>
        <w:rPr>
          <w:sz w:val="28"/>
          <w:szCs w:val="28"/>
        </w:rPr>
        <w:t xml:space="preserve">При цьому ліцензіати та уповноважені органи </w:t>
      </w:r>
      <w:r w:rsidR="00617D71">
        <w:rPr>
          <w:sz w:val="28"/>
          <w:szCs w:val="28"/>
        </w:rPr>
        <w:t xml:space="preserve">зобов’язані у структурі </w:t>
      </w:r>
      <w:r w:rsidR="006C3B3A" w:rsidRPr="00510C23">
        <w:rPr>
          <w:sz w:val="28"/>
          <w:szCs w:val="28"/>
        </w:rPr>
        <w:t>тарифів відображати складові планованого прибутку.</w:t>
      </w:r>
    </w:p>
    <w:p w:rsidR="00B06EC1" w:rsidRPr="00510C23" w:rsidRDefault="006C3B3A">
      <w:pPr>
        <w:pStyle w:val="a3"/>
        <w:ind w:right="104" w:firstLine="708"/>
        <w:rPr>
          <w:sz w:val="28"/>
          <w:szCs w:val="28"/>
        </w:rPr>
      </w:pPr>
      <w:r w:rsidRPr="00510C23">
        <w:rPr>
          <w:sz w:val="28"/>
          <w:szCs w:val="28"/>
        </w:rPr>
        <w:t>За рахунок планованого прибутку насамперед фінансується інвестиційна складова, обов’язковість якої передбачено Законом України «Про ціни і ціноутворення» (п. 16 Порядку).</w:t>
      </w:r>
    </w:p>
    <w:p w:rsidR="00B06EC1" w:rsidRPr="00510C23" w:rsidRDefault="006C3B3A" w:rsidP="00617D71">
      <w:pPr>
        <w:pStyle w:val="a3"/>
        <w:spacing w:before="1"/>
        <w:ind w:right="104" w:firstLine="708"/>
        <w:rPr>
          <w:sz w:val="28"/>
          <w:szCs w:val="28"/>
        </w:rPr>
      </w:pPr>
      <w:r w:rsidRPr="00510C23">
        <w:rPr>
          <w:sz w:val="28"/>
          <w:szCs w:val="28"/>
        </w:rPr>
        <w:t xml:space="preserve">Звертаємо </w:t>
      </w:r>
      <w:r w:rsidRPr="00510C23">
        <w:rPr>
          <w:spacing w:val="-6"/>
          <w:sz w:val="28"/>
          <w:szCs w:val="28"/>
        </w:rPr>
        <w:t xml:space="preserve">увагу, </w:t>
      </w:r>
      <w:r w:rsidRPr="00510C23">
        <w:rPr>
          <w:sz w:val="28"/>
          <w:szCs w:val="28"/>
        </w:rPr>
        <w:t xml:space="preserve">що відповідно до вимог пункту 6 розділу І Порядку розгляду органами місцевого самоврядування розрахунків тарифів на теплову енергію, її виробництво, транспортування та постачання, а </w:t>
      </w:r>
      <w:r w:rsidRPr="00510C23">
        <w:rPr>
          <w:spacing w:val="-4"/>
          <w:sz w:val="28"/>
          <w:szCs w:val="28"/>
        </w:rPr>
        <w:t>також</w:t>
      </w:r>
      <w:r w:rsidRPr="00510C23">
        <w:rPr>
          <w:spacing w:val="59"/>
          <w:sz w:val="28"/>
          <w:szCs w:val="28"/>
        </w:rPr>
        <w:t xml:space="preserve"> </w:t>
      </w:r>
      <w:r w:rsidRPr="00510C23">
        <w:rPr>
          <w:sz w:val="28"/>
          <w:szCs w:val="28"/>
        </w:rPr>
        <w:t>розрахунків тарифів на комунальні послуги, поданих для їх встановлення, затверджено</w:t>
      </w:r>
      <w:r w:rsidRPr="00510C23">
        <w:rPr>
          <w:spacing w:val="-31"/>
          <w:sz w:val="28"/>
          <w:szCs w:val="28"/>
        </w:rPr>
        <w:t xml:space="preserve"> </w:t>
      </w:r>
      <w:r w:rsidRPr="00510C23">
        <w:rPr>
          <w:sz w:val="28"/>
          <w:szCs w:val="28"/>
        </w:rPr>
        <w:t>наказом Мінрегіону від 12.09.2018 №</w:t>
      </w:r>
      <w:r w:rsidR="00617D71">
        <w:rPr>
          <w:sz w:val="28"/>
          <w:szCs w:val="28"/>
        </w:rPr>
        <w:t> </w:t>
      </w:r>
      <w:r w:rsidRPr="00510C23">
        <w:rPr>
          <w:sz w:val="28"/>
          <w:szCs w:val="28"/>
        </w:rPr>
        <w:t>239, зареєстрованим в Мін’юсті 18.10.2018 за</w:t>
      </w:r>
      <w:r w:rsidR="00617D71">
        <w:rPr>
          <w:sz w:val="28"/>
          <w:szCs w:val="28"/>
        </w:rPr>
        <w:t xml:space="preserve"> № </w:t>
      </w:r>
      <w:r w:rsidRPr="00510C23">
        <w:rPr>
          <w:sz w:val="28"/>
          <w:szCs w:val="28"/>
        </w:rPr>
        <w:t xml:space="preserve">1172/32624, до рішення органу місцевого самоврядування про встановлення тарифів </w:t>
      </w:r>
      <w:r w:rsidRPr="00510C23">
        <w:rPr>
          <w:i/>
          <w:sz w:val="28"/>
          <w:szCs w:val="28"/>
          <w:u w:val="single"/>
        </w:rPr>
        <w:t>додається структура тарифів</w:t>
      </w:r>
      <w:r w:rsidRPr="00510C23">
        <w:rPr>
          <w:sz w:val="28"/>
          <w:szCs w:val="28"/>
        </w:rPr>
        <w:t>.</w:t>
      </w:r>
    </w:p>
    <w:p w:rsidR="00B06EC1" w:rsidRPr="00044F67" w:rsidRDefault="00617D71">
      <w:pPr>
        <w:spacing w:before="185"/>
        <w:ind w:left="808"/>
        <w:jc w:val="both"/>
        <w:rPr>
          <w:b/>
          <w:i/>
          <w:sz w:val="28"/>
          <w:szCs w:val="28"/>
        </w:rPr>
      </w:pPr>
      <w:r w:rsidRPr="00044F67">
        <w:rPr>
          <w:b/>
          <w:i/>
          <w:sz w:val="28"/>
          <w:szCs w:val="28"/>
        </w:rPr>
        <w:t>Щодо</w:t>
      </w:r>
      <w:r w:rsidR="006C3B3A" w:rsidRPr="00044F67">
        <w:rPr>
          <w:b/>
          <w:i/>
          <w:sz w:val="28"/>
          <w:szCs w:val="28"/>
        </w:rPr>
        <w:t xml:space="preserve"> формуванн</w:t>
      </w:r>
      <w:r w:rsidRPr="00044F67">
        <w:rPr>
          <w:b/>
          <w:i/>
          <w:sz w:val="28"/>
          <w:szCs w:val="28"/>
        </w:rPr>
        <w:t>я</w:t>
      </w:r>
      <w:r w:rsidR="006C3B3A" w:rsidRPr="00044F67">
        <w:rPr>
          <w:b/>
          <w:i/>
          <w:sz w:val="28"/>
          <w:szCs w:val="28"/>
        </w:rPr>
        <w:t xml:space="preserve"> витрат з оплати праці</w:t>
      </w:r>
    </w:p>
    <w:p w:rsidR="00B06EC1" w:rsidRPr="00510C23" w:rsidRDefault="006C3B3A">
      <w:pPr>
        <w:pStyle w:val="a3"/>
        <w:spacing w:before="1"/>
        <w:ind w:right="104" w:firstLine="708"/>
        <w:rPr>
          <w:sz w:val="28"/>
          <w:szCs w:val="28"/>
        </w:rPr>
      </w:pPr>
      <w:r w:rsidRPr="00510C23">
        <w:rPr>
          <w:sz w:val="28"/>
          <w:szCs w:val="28"/>
        </w:rPr>
        <w:t xml:space="preserve">Відповідно до вимог пункту 19 Порядку до складу витрат, що включаються до повної собівартості централізованого водопостачання та/або централізованого водовідведення </w:t>
      </w:r>
      <w:r w:rsidRPr="00510C23">
        <w:rPr>
          <w:i/>
          <w:sz w:val="28"/>
          <w:szCs w:val="28"/>
        </w:rPr>
        <w:t xml:space="preserve">включаються прямі витрати на оплату праці </w:t>
      </w:r>
      <w:r w:rsidRPr="00510C23">
        <w:rPr>
          <w:sz w:val="28"/>
          <w:szCs w:val="28"/>
        </w:rPr>
        <w:t>(заробітна плата та інші виплати працівникам (персоналу), що безпосередньо залучені до технологічного процесу надання комунальних послуг) відповідно до Закону України «Про оплату праці»:</w:t>
      </w:r>
    </w:p>
    <w:p w:rsidR="00B06EC1" w:rsidRPr="00510C23" w:rsidRDefault="006C3B3A">
      <w:pPr>
        <w:pStyle w:val="a3"/>
        <w:spacing w:before="2"/>
        <w:ind w:left="808" w:right="5428"/>
        <w:jc w:val="left"/>
        <w:rPr>
          <w:sz w:val="28"/>
          <w:szCs w:val="28"/>
        </w:rPr>
      </w:pPr>
      <w:r w:rsidRPr="00510C23">
        <w:rPr>
          <w:sz w:val="28"/>
          <w:szCs w:val="28"/>
        </w:rPr>
        <w:t xml:space="preserve">основна заробітна плата, </w:t>
      </w:r>
      <w:r w:rsidRPr="00510C23">
        <w:rPr>
          <w:sz w:val="28"/>
          <w:szCs w:val="28"/>
        </w:rPr>
        <w:lastRenderedPageBreak/>
        <w:t>додаткова заробітна плата,</w:t>
      </w:r>
    </w:p>
    <w:p w:rsidR="00B06EC1" w:rsidRPr="00510C23" w:rsidRDefault="006C3B3A">
      <w:pPr>
        <w:pStyle w:val="a3"/>
        <w:spacing w:before="1"/>
        <w:ind w:left="808"/>
        <w:jc w:val="left"/>
        <w:rPr>
          <w:sz w:val="28"/>
          <w:szCs w:val="28"/>
        </w:rPr>
      </w:pPr>
      <w:r w:rsidRPr="00510C23">
        <w:rPr>
          <w:sz w:val="28"/>
          <w:szCs w:val="28"/>
        </w:rPr>
        <w:t>інші заохочувальні та компенсаційні виплати.</w:t>
      </w:r>
    </w:p>
    <w:p w:rsidR="00B06EC1" w:rsidRPr="00510C23" w:rsidRDefault="006C3B3A">
      <w:pPr>
        <w:ind w:left="100" w:right="104" w:firstLine="708"/>
        <w:jc w:val="both"/>
        <w:rPr>
          <w:i/>
          <w:sz w:val="28"/>
          <w:szCs w:val="28"/>
        </w:rPr>
      </w:pPr>
      <w:r w:rsidRPr="00510C23">
        <w:rPr>
          <w:sz w:val="28"/>
          <w:szCs w:val="28"/>
        </w:rPr>
        <w:t xml:space="preserve">Планування витрат на оплату праці для включення їх до складу тарифів здійснюється в установленому порядку із забезпеченням мінімальної заробітної плати та інших гарантій з оплати праці, передбачених законодавством, </w:t>
      </w:r>
      <w:r w:rsidRPr="00510C23">
        <w:rPr>
          <w:i/>
          <w:sz w:val="28"/>
          <w:szCs w:val="28"/>
        </w:rPr>
        <w:t>з урахуванням положень генеральної, галузевої (міжгалузевої), територіальної угод, якщо ліцензіат перебуває у сфері дії сторін таких угод, та колективного договору ліцензіата.</w:t>
      </w:r>
    </w:p>
    <w:p w:rsidR="00B06EC1" w:rsidRPr="00510C23" w:rsidRDefault="006C3B3A" w:rsidP="00044F67">
      <w:pPr>
        <w:pStyle w:val="a3"/>
        <w:spacing w:before="2"/>
        <w:ind w:right="104" w:firstLine="708"/>
        <w:rPr>
          <w:sz w:val="28"/>
          <w:szCs w:val="28"/>
        </w:rPr>
      </w:pPr>
      <w:r w:rsidRPr="00510C23">
        <w:rPr>
          <w:sz w:val="28"/>
          <w:szCs w:val="28"/>
        </w:rPr>
        <w:t xml:space="preserve">Якщо рівень середньомісячної номінальної заробітної плати в розрахунку на </w:t>
      </w:r>
      <w:r w:rsidRPr="00510C23">
        <w:rPr>
          <w:spacing w:val="-3"/>
          <w:sz w:val="28"/>
          <w:szCs w:val="28"/>
        </w:rPr>
        <w:t xml:space="preserve">одного </w:t>
      </w:r>
      <w:r w:rsidRPr="00510C23">
        <w:rPr>
          <w:sz w:val="28"/>
          <w:szCs w:val="28"/>
        </w:rPr>
        <w:t xml:space="preserve">штатного працівника адміністративно-територіальної одиниці (Автономна Республіка Крим, області, мм. Київ та Севастополь) або </w:t>
      </w:r>
      <w:r w:rsidRPr="00510C23">
        <w:rPr>
          <w:spacing w:val="-3"/>
          <w:sz w:val="28"/>
          <w:szCs w:val="28"/>
        </w:rPr>
        <w:t xml:space="preserve">одного </w:t>
      </w:r>
      <w:r w:rsidRPr="00510C23">
        <w:rPr>
          <w:sz w:val="28"/>
          <w:szCs w:val="28"/>
        </w:rPr>
        <w:t xml:space="preserve">штатного працівника, зайнятого у промисловості адміністративно-територіальної одиниці, на території </w:t>
      </w:r>
      <w:r w:rsidRPr="00510C23">
        <w:rPr>
          <w:spacing w:val="-4"/>
          <w:sz w:val="28"/>
          <w:szCs w:val="28"/>
        </w:rPr>
        <w:t xml:space="preserve">якої </w:t>
      </w:r>
      <w:r w:rsidRPr="00510C23">
        <w:rPr>
          <w:sz w:val="28"/>
          <w:szCs w:val="28"/>
        </w:rPr>
        <w:t xml:space="preserve">провадиться діяльність ліцензіата, перевищує розмір, розрахований в установленому порядку із забезпеченням мінімальної заробітної плати та інших гарантій з оплати праці, передбачених </w:t>
      </w:r>
      <w:r w:rsidRPr="00510C23">
        <w:rPr>
          <w:spacing w:val="-3"/>
          <w:sz w:val="28"/>
          <w:szCs w:val="28"/>
        </w:rPr>
        <w:t xml:space="preserve">законодавством, </w:t>
      </w:r>
      <w:r w:rsidRPr="00510C23">
        <w:rPr>
          <w:sz w:val="28"/>
          <w:szCs w:val="28"/>
        </w:rPr>
        <w:t xml:space="preserve">з урахуванням положень генеральної, галузевої (міжгалузевої), територіальної </w:t>
      </w:r>
      <w:r w:rsidRPr="00510C23">
        <w:rPr>
          <w:spacing w:val="-4"/>
          <w:sz w:val="28"/>
          <w:szCs w:val="28"/>
        </w:rPr>
        <w:t xml:space="preserve">угод, </w:t>
      </w:r>
      <w:r w:rsidRPr="00510C23">
        <w:rPr>
          <w:sz w:val="28"/>
          <w:szCs w:val="28"/>
        </w:rPr>
        <w:t xml:space="preserve">якщо ліцензіат перебуває у сфері дії сторін таких </w:t>
      </w:r>
      <w:r w:rsidRPr="00510C23">
        <w:rPr>
          <w:spacing w:val="-4"/>
          <w:sz w:val="28"/>
          <w:szCs w:val="28"/>
        </w:rPr>
        <w:t xml:space="preserve">угод, </w:t>
      </w:r>
      <w:r w:rsidRPr="00510C23">
        <w:rPr>
          <w:spacing w:val="-3"/>
          <w:sz w:val="28"/>
          <w:szCs w:val="28"/>
        </w:rPr>
        <w:t xml:space="preserve">колективного </w:t>
      </w:r>
      <w:r w:rsidRPr="00510C23">
        <w:rPr>
          <w:sz w:val="28"/>
          <w:szCs w:val="28"/>
        </w:rPr>
        <w:t xml:space="preserve">договору ліцензіата, допускається планування витрат на оплату праці для включення до тарифів із забезпеченням рівня середньомісячної номінальної заробітної плати в розрахунку на </w:t>
      </w:r>
      <w:r w:rsidRPr="00510C23">
        <w:rPr>
          <w:spacing w:val="-3"/>
          <w:sz w:val="28"/>
          <w:szCs w:val="28"/>
        </w:rPr>
        <w:t xml:space="preserve">одного </w:t>
      </w:r>
      <w:r w:rsidRPr="00510C23">
        <w:rPr>
          <w:sz w:val="28"/>
          <w:szCs w:val="28"/>
        </w:rPr>
        <w:t xml:space="preserve">штатного працівника адміністративно-територіальної одиниці (Автономна Республіка Крим, області, мм. Київ та Севастополь) або </w:t>
      </w:r>
      <w:r w:rsidRPr="00510C23">
        <w:rPr>
          <w:spacing w:val="-3"/>
          <w:sz w:val="28"/>
          <w:szCs w:val="28"/>
        </w:rPr>
        <w:t xml:space="preserve">одного </w:t>
      </w:r>
      <w:r w:rsidRPr="00510C23">
        <w:rPr>
          <w:sz w:val="28"/>
          <w:szCs w:val="28"/>
        </w:rPr>
        <w:t>штатного працівника, зайнятого у промисловості адміністративно</w:t>
      </w:r>
      <w:r w:rsidR="00044F67">
        <w:rPr>
          <w:sz w:val="28"/>
          <w:szCs w:val="28"/>
        </w:rPr>
        <w:t xml:space="preserve"> </w:t>
      </w:r>
      <w:r w:rsidRPr="00510C23">
        <w:rPr>
          <w:sz w:val="28"/>
          <w:szCs w:val="28"/>
        </w:rPr>
        <w:t>- тери</w:t>
      </w:r>
      <w:r w:rsidRPr="00510C23">
        <w:rPr>
          <w:spacing w:val="-4"/>
          <w:sz w:val="28"/>
          <w:szCs w:val="28"/>
        </w:rPr>
        <w:t>т</w:t>
      </w:r>
      <w:r w:rsidRPr="00510C23">
        <w:rPr>
          <w:sz w:val="28"/>
          <w:szCs w:val="28"/>
        </w:rPr>
        <w:t>ор</w:t>
      </w:r>
      <w:r w:rsidRPr="00510C23">
        <w:rPr>
          <w:spacing w:val="-1"/>
          <w:sz w:val="28"/>
          <w:szCs w:val="28"/>
        </w:rPr>
        <w:t>і</w:t>
      </w:r>
      <w:r w:rsidRPr="00510C23">
        <w:rPr>
          <w:spacing w:val="2"/>
          <w:sz w:val="28"/>
          <w:szCs w:val="28"/>
        </w:rPr>
        <w:t>а</w:t>
      </w:r>
      <w:r w:rsidRPr="00510C23">
        <w:rPr>
          <w:sz w:val="28"/>
          <w:szCs w:val="28"/>
        </w:rPr>
        <w:t>л</w:t>
      </w:r>
      <w:r w:rsidRPr="00510C23">
        <w:rPr>
          <w:spacing w:val="-1"/>
          <w:sz w:val="28"/>
          <w:szCs w:val="28"/>
        </w:rPr>
        <w:t>ь</w:t>
      </w:r>
      <w:r w:rsidRPr="00510C23">
        <w:rPr>
          <w:sz w:val="28"/>
          <w:szCs w:val="28"/>
        </w:rPr>
        <w:t>ної</w:t>
      </w:r>
      <w:r w:rsidRPr="00510C23">
        <w:rPr>
          <w:spacing w:val="18"/>
          <w:sz w:val="28"/>
          <w:szCs w:val="28"/>
        </w:rPr>
        <w:t xml:space="preserve"> </w:t>
      </w:r>
      <w:r w:rsidRPr="00510C23">
        <w:rPr>
          <w:spacing w:val="-8"/>
          <w:sz w:val="28"/>
          <w:szCs w:val="28"/>
        </w:rPr>
        <w:t>о</w:t>
      </w:r>
      <w:r w:rsidRPr="00510C23">
        <w:rPr>
          <w:spacing w:val="-1"/>
          <w:sz w:val="28"/>
          <w:szCs w:val="28"/>
        </w:rPr>
        <w:t>д</w:t>
      </w:r>
      <w:r w:rsidRPr="00510C23">
        <w:rPr>
          <w:sz w:val="28"/>
          <w:szCs w:val="28"/>
        </w:rPr>
        <w:t>иниц</w:t>
      </w:r>
      <w:r w:rsidRPr="00510C23">
        <w:rPr>
          <w:spacing w:val="-1"/>
          <w:sz w:val="28"/>
          <w:szCs w:val="28"/>
        </w:rPr>
        <w:t>і</w:t>
      </w:r>
      <w:r w:rsidRPr="00510C23">
        <w:rPr>
          <w:sz w:val="28"/>
          <w:szCs w:val="28"/>
        </w:rPr>
        <w:t xml:space="preserve">, на </w:t>
      </w:r>
      <w:proofErr w:type="spellStart"/>
      <w:r w:rsidRPr="00510C23">
        <w:rPr>
          <w:sz w:val="28"/>
          <w:szCs w:val="28"/>
        </w:rPr>
        <w:t>те</w:t>
      </w:r>
      <w:r w:rsidR="00044F67">
        <w:rPr>
          <w:sz w:val="28"/>
          <w:szCs w:val="28"/>
        </w:rPr>
        <w:t>ритор</w:t>
      </w:r>
      <w:r w:rsidRPr="00510C23">
        <w:rPr>
          <w:sz w:val="28"/>
          <w:szCs w:val="28"/>
        </w:rPr>
        <w:t>ї</w:t>
      </w:r>
      <w:proofErr w:type="spellEnd"/>
      <w:r w:rsidRPr="00510C23">
        <w:rPr>
          <w:sz w:val="28"/>
          <w:szCs w:val="28"/>
        </w:rPr>
        <w:t xml:space="preserve"> </w:t>
      </w:r>
      <w:r w:rsidRPr="00510C23">
        <w:rPr>
          <w:spacing w:val="19"/>
          <w:sz w:val="28"/>
          <w:szCs w:val="28"/>
        </w:rPr>
        <w:t xml:space="preserve"> </w:t>
      </w:r>
      <w:r w:rsidRPr="00510C23">
        <w:rPr>
          <w:sz w:val="28"/>
          <w:szCs w:val="28"/>
        </w:rPr>
        <w:t>про</w:t>
      </w:r>
      <w:r w:rsidRPr="00510C23">
        <w:rPr>
          <w:spacing w:val="-4"/>
          <w:sz w:val="28"/>
          <w:szCs w:val="28"/>
        </w:rPr>
        <w:t>в</w:t>
      </w:r>
      <w:r w:rsidRPr="00510C23">
        <w:rPr>
          <w:sz w:val="28"/>
          <w:szCs w:val="28"/>
        </w:rPr>
        <w:t>а</w:t>
      </w:r>
      <w:r w:rsidRPr="00510C23">
        <w:rPr>
          <w:spacing w:val="-1"/>
          <w:sz w:val="28"/>
          <w:szCs w:val="28"/>
        </w:rPr>
        <w:t>д</w:t>
      </w:r>
      <w:r w:rsidRPr="00510C23">
        <w:rPr>
          <w:sz w:val="28"/>
          <w:szCs w:val="28"/>
        </w:rPr>
        <w:t>ит</w:t>
      </w:r>
      <w:r w:rsidRPr="00510C23">
        <w:rPr>
          <w:spacing w:val="-1"/>
          <w:sz w:val="28"/>
          <w:szCs w:val="28"/>
        </w:rPr>
        <w:t>ь</w:t>
      </w:r>
      <w:r w:rsidRPr="00510C23">
        <w:rPr>
          <w:sz w:val="28"/>
          <w:szCs w:val="28"/>
        </w:rPr>
        <w:t xml:space="preserve">ся </w:t>
      </w:r>
      <w:r w:rsidRPr="00510C23">
        <w:rPr>
          <w:spacing w:val="-1"/>
          <w:sz w:val="28"/>
          <w:szCs w:val="28"/>
        </w:rPr>
        <w:t>дія</w:t>
      </w:r>
      <w:r w:rsidRPr="00510C23">
        <w:rPr>
          <w:sz w:val="28"/>
          <w:szCs w:val="28"/>
        </w:rPr>
        <w:t>л</w:t>
      </w:r>
      <w:r w:rsidRPr="00510C23">
        <w:rPr>
          <w:spacing w:val="-1"/>
          <w:sz w:val="28"/>
          <w:szCs w:val="28"/>
        </w:rPr>
        <w:t>ь</w:t>
      </w:r>
      <w:r w:rsidRPr="00510C23">
        <w:rPr>
          <w:sz w:val="28"/>
          <w:szCs w:val="28"/>
        </w:rPr>
        <w:t>н</w:t>
      </w:r>
      <w:r w:rsidRPr="00510C23">
        <w:rPr>
          <w:spacing w:val="-1"/>
          <w:sz w:val="28"/>
          <w:szCs w:val="28"/>
        </w:rPr>
        <w:t>і</w:t>
      </w:r>
      <w:r w:rsidRPr="00510C23">
        <w:rPr>
          <w:sz w:val="28"/>
          <w:szCs w:val="28"/>
        </w:rPr>
        <w:t>сть л</w:t>
      </w:r>
      <w:r w:rsidRPr="00510C23">
        <w:rPr>
          <w:spacing w:val="-1"/>
          <w:sz w:val="28"/>
          <w:szCs w:val="28"/>
        </w:rPr>
        <w:t>і</w:t>
      </w:r>
      <w:r w:rsidRPr="00510C23">
        <w:rPr>
          <w:sz w:val="28"/>
          <w:szCs w:val="28"/>
        </w:rPr>
        <w:t>ценз</w:t>
      </w:r>
      <w:r w:rsidRPr="00510C23">
        <w:rPr>
          <w:spacing w:val="-1"/>
          <w:sz w:val="28"/>
          <w:szCs w:val="28"/>
        </w:rPr>
        <w:t>і</w:t>
      </w:r>
      <w:r w:rsidRPr="00510C23">
        <w:rPr>
          <w:spacing w:val="-7"/>
          <w:sz w:val="28"/>
          <w:szCs w:val="28"/>
        </w:rPr>
        <w:t>а</w:t>
      </w:r>
      <w:r w:rsidRPr="00510C23">
        <w:rPr>
          <w:spacing w:val="3"/>
          <w:sz w:val="28"/>
          <w:szCs w:val="28"/>
        </w:rPr>
        <w:t>т</w:t>
      </w:r>
      <w:r w:rsidRPr="00510C23">
        <w:rPr>
          <w:sz w:val="28"/>
          <w:szCs w:val="28"/>
        </w:rPr>
        <w:t>а, з</w:t>
      </w:r>
      <w:r w:rsidR="00044F67">
        <w:rPr>
          <w:sz w:val="28"/>
          <w:szCs w:val="28"/>
        </w:rPr>
        <w:t xml:space="preserve"> </w:t>
      </w:r>
      <w:r w:rsidRPr="00510C23">
        <w:rPr>
          <w:sz w:val="28"/>
          <w:szCs w:val="28"/>
        </w:rPr>
        <w:t>урахуванням розміру фіксованої індексації витрат на оплату праці на планований період;</w:t>
      </w:r>
    </w:p>
    <w:p w:rsidR="00B06EC1" w:rsidRPr="00510C23" w:rsidRDefault="006C3B3A">
      <w:pPr>
        <w:pStyle w:val="a3"/>
        <w:spacing w:before="1"/>
        <w:ind w:right="104" w:firstLine="708"/>
        <w:rPr>
          <w:sz w:val="28"/>
          <w:szCs w:val="28"/>
        </w:rPr>
      </w:pPr>
      <w:r w:rsidRPr="00510C23">
        <w:rPr>
          <w:sz w:val="28"/>
          <w:szCs w:val="28"/>
        </w:rPr>
        <w:t xml:space="preserve">При цьому слід зазначити, що з метою забезпечення гідної оплати праці, збереження кваліфікованих працівників та зменшення плинності кадрів в житлово- комунальній галузі соціальними партнерами внесено Зміни і доповнення до Галузевої </w:t>
      </w:r>
      <w:r w:rsidRPr="00510C23">
        <w:rPr>
          <w:spacing w:val="-4"/>
          <w:sz w:val="28"/>
          <w:szCs w:val="28"/>
        </w:rPr>
        <w:t>угоди</w:t>
      </w:r>
      <w:r w:rsidRPr="00510C23">
        <w:rPr>
          <w:spacing w:val="59"/>
          <w:sz w:val="28"/>
          <w:szCs w:val="28"/>
        </w:rPr>
        <w:t xml:space="preserve"> </w:t>
      </w:r>
      <w:r w:rsidRPr="00510C23">
        <w:rPr>
          <w:sz w:val="28"/>
          <w:szCs w:val="28"/>
        </w:rPr>
        <w:t xml:space="preserve">між Міністерством регіонального </w:t>
      </w:r>
      <w:r w:rsidRPr="00510C23">
        <w:rPr>
          <w:spacing w:val="-4"/>
          <w:sz w:val="28"/>
          <w:szCs w:val="28"/>
        </w:rPr>
        <w:t xml:space="preserve">розвитку,  будівництва  </w:t>
      </w:r>
      <w:r w:rsidRPr="00510C23">
        <w:rPr>
          <w:sz w:val="28"/>
          <w:szCs w:val="28"/>
        </w:rPr>
        <w:t xml:space="preserve">та житлово-комунального господарства </w:t>
      </w:r>
      <w:r w:rsidRPr="00510C23">
        <w:rPr>
          <w:spacing w:val="-4"/>
          <w:sz w:val="28"/>
          <w:szCs w:val="28"/>
        </w:rPr>
        <w:t>України,</w:t>
      </w:r>
      <w:r w:rsidRPr="00510C23">
        <w:rPr>
          <w:spacing w:val="59"/>
          <w:sz w:val="28"/>
          <w:szCs w:val="28"/>
        </w:rPr>
        <w:t xml:space="preserve"> </w:t>
      </w:r>
      <w:r w:rsidRPr="00510C23">
        <w:rPr>
          <w:sz w:val="28"/>
          <w:szCs w:val="28"/>
        </w:rPr>
        <w:t xml:space="preserve">Об’єднанням організацій роботодавців «Всеукраїнська конфедерація роботодавців житлово-комунальної галузі </w:t>
      </w:r>
      <w:r w:rsidRPr="00510C23">
        <w:rPr>
          <w:spacing w:val="-4"/>
          <w:sz w:val="28"/>
          <w:szCs w:val="28"/>
        </w:rPr>
        <w:t>України»</w:t>
      </w:r>
      <w:r w:rsidRPr="00510C23">
        <w:rPr>
          <w:spacing w:val="59"/>
          <w:sz w:val="28"/>
          <w:szCs w:val="28"/>
        </w:rPr>
        <w:t xml:space="preserve"> </w:t>
      </w:r>
      <w:r w:rsidRPr="00510C23">
        <w:rPr>
          <w:sz w:val="28"/>
          <w:szCs w:val="28"/>
        </w:rPr>
        <w:t xml:space="preserve">та Центральним </w:t>
      </w:r>
      <w:r w:rsidRPr="00510C23">
        <w:rPr>
          <w:spacing w:val="-4"/>
          <w:sz w:val="28"/>
          <w:szCs w:val="28"/>
        </w:rPr>
        <w:t xml:space="preserve">комітетом  </w:t>
      </w:r>
      <w:r w:rsidRPr="00510C23">
        <w:rPr>
          <w:sz w:val="28"/>
          <w:szCs w:val="28"/>
        </w:rPr>
        <w:t xml:space="preserve">профспілки працівників житлово- </w:t>
      </w:r>
      <w:r w:rsidRPr="00510C23">
        <w:rPr>
          <w:spacing w:val="-3"/>
          <w:sz w:val="28"/>
          <w:szCs w:val="28"/>
        </w:rPr>
        <w:t xml:space="preserve">комунального </w:t>
      </w:r>
      <w:r w:rsidRPr="00510C23">
        <w:rPr>
          <w:sz w:val="28"/>
          <w:szCs w:val="28"/>
        </w:rPr>
        <w:t xml:space="preserve">господарства, місцевої промисловості, </w:t>
      </w:r>
      <w:r w:rsidRPr="00510C23">
        <w:rPr>
          <w:spacing w:val="-3"/>
          <w:sz w:val="28"/>
          <w:szCs w:val="28"/>
        </w:rPr>
        <w:t xml:space="preserve">побутового </w:t>
      </w:r>
      <w:r w:rsidRPr="00510C23">
        <w:rPr>
          <w:sz w:val="28"/>
          <w:szCs w:val="28"/>
        </w:rPr>
        <w:t xml:space="preserve">обслуговування населення </w:t>
      </w:r>
      <w:r w:rsidRPr="00510C23">
        <w:rPr>
          <w:spacing w:val="-4"/>
          <w:sz w:val="28"/>
          <w:szCs w:val="28"/>
        </w:rPr>
        <w:t xml:space="preserve">України </w:t>
      </w:r>
      <w:r w:rsidRPr="00510C23">
        <w:rPr>
          <w:sz w:val="28"/>
          <w:szCs w:val="28"/>
        </w:rPr>
        <w:t>на 2017 - 2021 роки.</w:t>
      </w:r>
    </w:p>
    <w:p w:rsidR="00B06EC1" w:rsidRPr="00510C23" w:rsidRDefault="006C3B3A" w:rsidP="00B357D4">
      <w:pPr>
        <w:pStyle w:val="a3"/>
        <w:tabs>
          <w:tab w:val="left" w:pos="2096"/>
          <w:tab w:val="left" w:pos="2584"/>
          <w:tab w:val="left" w:pos="3554"/>
          <w:tab w:val="left" w:pos="4791"/>
          <w:tab w:val="left" w:pos="5141"/>
          <w:tab w:val="left" w:pos="7091"/>
          <w:tab w:val="left" w:pos="7372"/>
          <w:tab w:val="left" w:pos="7638"/>
          <w:tab w:val="left" w:pos="9017"/>
        </w:tabs>
        <w:spacing w:before="3"/>
        <w:ind w:right="104" w:firstLine="708"/>
        <w:rPr>
          <w:sz w:val="28"/>
          <w:szCs w:val="28"/>
        </w:rPr>
      </w:pPr>
      <w:r w:rsidRPr="00510C23">
        <w:rPr>
          <w:sz w:val="28"/>
          <w:szCs w:val="28"/>
        </w:rPr>
        <w:t>Зокрема,</w:t>
      </w:r>
      <w:r w:rsidR="00B357D4">
        <w:rPr>
          <w:sz w:val="28"/>
          <w:szCs w:val="28"/>
        </w:rPr>
        <w:t xml:space="preserve"> </w:t>
      </w:r>
      <w:r w:rsidRPr="00510C23">
        <w:rPr>
          <w:sz w:val="28"/>
          <w:szCs w:val="28"/>
        </w:rPr>
        <w:t>останніми</w:t>
      </w:r>
      <w:r w:rsidR="00B357D4">
        <w:rPr>
          <w:sz w:val="28"/>
          <w:szCs w:val="28"/>
        </w:rPr>
        <w:t xml:space="preserve"> </w:t>
      </w:r>
      <w:r w:rsidRPr="00510C23">
        <w:rPr>
          <w:sz w:val="28"/>
          <w:szCs w:val="28"/>
        </w:rPr>
        <w:t>Змінами</w:t>
      </w:r>
      <w:r w:rsidR="00B357D4">
        <w:rPr>
          <w:sz w:val="28"/>
          <w:szCs w:val="28"/>
        </w:rPr>
        <w:t xml:space="preserve"> </w:t>
      </w:r>
      <w:r w:rsidRPr="00510C23">
        <w:rPr>
          <w:sz w:val="28"/>
          <w:szCs w:val="28"/>
        </w:rPr>
        <w:t>і</w:t>
      </w:r>
      <w:r w:rsidR="00B357D4">
        <w:rPr>
          <w:sz w:val="28"/>
          <w:szCs w:val="28"/>
        </w:rPr>
        <w:t xml:space="preserve"> </w:t>
      </w:r>
      <w:r w:rsidRPr="00510C23">
        <w:rPr>
          <w:sz w:val="28"/>
          <w:szCs w:val="28"/>
        </w:rPr>
        <w:t>доповненнями</w:t>
      </w:r>
      <w:r w:rsidR="00B357D4">
        <w:rPr>
          <w:sz w:val="28"/>
          <w:szCs w:val="28"/>
        </w:rPr>
        <w:t xml:space="preserve"> </w:t>
      </w:r>
      <w:r w:rsidRPr="00510C23">
        <w:rPr>
          <w:sz w:val="28"/>
          <w:szCs w:val="28"/>
        </w:rPr>
        <w:t>до</w:t>
      </w:r>
      <w:r w:rsidR="00B357D4">
        <w:rPr>
          <w:sz w:val="28"/>
          <w:szCs w:val="28"/>
        </w:rPr>
        <w:t xml:space="preserve"> </w:t>
      </w:r>
      <w:r w:rsidRPr="00510C23">
        <w:rPr>
          <w:sz w:val="28"/>
          <w:szCs w:val="28"/>
        </w:rPr>
        <w:t>Галузевої</w:t>
      </w:r>
      <w:r w:rsidR="00B357D4">
        <w:rPr>
          <w:sz w:val="28"/>
          <w:szCs w:val="28"/>
        </w:rPr>
        <w:t xml:space="preserve"> </w:t>
      </w:r>
      <w:r w:rsidRPr="00510C23">
        <w:rPr>
          <w:spacing w:val="-6"/>
          <w:sz w:val="28"/>
          <w:szCs w:val="28"/>
        </w:rPr>
        <w:t xml:space="preserve">угоди, </w:t>
      </w:r>
      <w:r w:rsidRPr="00510C23">
        <w:rPr>
          <w:sz w:val="28"/>
          <w:szCs w:val="28"/>
        </w:rPr>
        <w:t>зареєстрованими</w:t>
      </w:r>
      <w:r w:rsidRPr="00510C23">
        <w:rPr>
          <w:spacing w:val="62"/>
          <w:sz w:val="28"/>
          <w:szCs w:val="28"/>
        </w:rPr>
        <w:t xml:space="preserve"> </w:t>
      </w:r>
      <w:r w:rsidRPr="00510C23">
        <w:rPr>
          <w:sz w:val="28"/>
          <w:szCs w:val="28"/>
        </w:rPr>
        <w:t>в</w:t>
      </w:r>
      <w:r w:rsidR="00B357D4">
        <w:rPr>
          <w:sz w:val="28"/>
          <w:szCs w:val="28"/>
        </w:rPr>
        <w:t xml:space="preserve"> </w:t>
      </w:r>
      <w:proofErr w:type="spellStart"/>
      <w:r w:rsidRPr="00510C23">
        <w:rPr>
          <w:sz w:val="28"/>
          <w:szCs w:val="28"/>
        </w:rPr>
        <w:t>Мінсоцполітики</w:t>
      </w:r>
      <w:proofErr w:type="spellEnd"/>
      <w:r w:rsidRPr="00510C23">
        <w:rPr>
          <w:sz w:val="28"/>
          <w:szCs w:val="28"/>
        </w:rPr>
        <w:t xml:space="preserve"> 29.07.2019 за</w:t>
      </w:r>
      <w:r w:rsidRPr="00510C23">
        <w:rPr>
          <w:spacing w:val="51"/>
          <w:sz w:val="28"/>
          <w:szCs w:val="28"/>
        </w:rPr>
        <w:t xml:space="preserve"> </w:t>
      </w:r>
      <w:r w:rsidRPr="00510C23">
        <w:rPr>
          <w:sz w:val="28"/>
          <w:szCs w:val="28"/>
        </w:rPr>
        <w:t>№</w:t>
      </w:r>
      <w:r w:rsidRPr="00510C23">
        <w:rPr>
          <w:spacing w:val="-1"/>
          <w:sz w:val="28"/>
          <w:szCs w:val="28"/>
        </w:rPr>
        <w:t xml:space="preserve"> </w:t>
      </w:r>
      <w:r w:rsidRPr="00510C23">
        <w:rPr>
          <w:sz w:val="28"/>
          <w:szCs w:val="28"/>
        </w:rPr>
        <w:t>13,</w:t>
      </w:r>
      <w:r w:rsidR="00B357D4">
        <w:rPr>
          <w:sz w:val="28"/>
          <w:szCs w:val="28"/>
        </w:rPr>
        <w:t xml:space="preserve"> </w:t>
      </w:r>
      <w:r w:rsidRPr="00510C23">
        <w:rPr>
          <w:sz w:val="28"/>
          <w:szCs w:val="28"/>
        </w:rPr>
        <w:t>визначено</w:t>
      </w:r>
      <w:r w:rsidRPr="00510C23">
        <w:rPr>
          <w:spacing w:val="60"/>
          <w:sz w:val="28"/>
          <w:szCs w:val="28"/>
        </w:rPr>
        <w:t xml:space="preserve"> </w:t>
      </w:r>
      <w:r w:rsidRPr="00510C23">
        <w:rPr>
          <w:spacing w:val="-3"/>
          <w:sz w:val="28"/>
          <w:szCs w:val="28"/>
        </w:rPr>
        <w:t>Порядок</w:t>
      </w:r>
      <w:r w:rsidRPr="00510C23">
        <w:rPr>
          <w:sz w:val="28"/>
          <w:szCs w:val="28"/>
        </w:rPr>
        <w:t xml:space="preserve"> встановлення</w:t>
      </w:r>
      <w:r w:rsidRPr="00510C23">
        <w:rPr>
          <w:spacing w:val="41"/>
          <w:sz w:val="28"/>
          <w:szCs w:val="28"/>
        </w:rPr>
        <w:t xml:space="preserve"> </w:t>
      </w:r>
      <w:r w:rsidRPr="00510C23">
        <w:rPr>
          <w:sz w:val="28"/>
          <w:szCs w:val="28"/>
        </w:rPr>
        <w:t>і</w:t>
      </w:r>
      <w:r w:rsidRPr="00510C23">
        <w:rPr>
          <w:spacing w:val="41"/>
          <w:sz w:val="28"/>
          <w:szCs w:val="28"/>
        </w:rPr>
        <w:t xml:space="preserve"> </w:t>
      </w:r>
      <w:r w:rsidRPr="00510C23">
        <w:rPr>
          <w:sz w:val="28"/>
          <w:szCs w:val="28"/>
        </w:rPr>
        <w:t>умови</w:t>
      </w:r>
      <w:r w:rsidRPr="00510C23">
        <w:rPr>
          <w:spacing w:val="41"/>
          <w:sz w:val="28"/>
          <w:szCs w:val="28"/>
        </w:rPr>
        <w:t xml:space="preserve"> </w:t>
      </w:r>
      <w:r w:rsidRPr="00510C23">
        <w:rPr>
          <w:sz w:val="28"/>
          <w:szCs w:val="28"/>
        </w:rPr>
        <w:t>виплати</w:t>
      </w:r>
      <w:r w:rsidRPr="00510C23">
        <w:rPr>
          <w:spacing w:val="42"/>
          <w:sz w:val="28"/>
          <w:szCs w:val="28"/>
        </w:rPr>
        <w:t xml:space="preserve"> </w:t>
      </w:r>
      <w:r w:rsidRPr="00510C23">
        <w:rPr>
          <w:sz w:val="28"/>
          <w:szCs w:val="28"/>
        </w:rPr>
        <w:t>щомісячної</w:t>
      </w:r>
      <w:r w:rsidRPr="00510C23">
        <w:rPr>
          <w:spacing w:val="42"/>
          <w:sz w:val="28"/>
          <w:szCs w:val="28"/>
        </w:rPr>
        <w:t xml:space="preserve"> </w:t>
      </w:r>
      <w:r w:rsidRPr="00510C23">
        <w:rPr>
          <w:sz w:val="28"/>
          <w:szCs w:val="28"/>
        </w:rPr>
        <w:t>надбавки</w:t>
      </w:r>
      <w:r w:rsidRPr="00510C23">
        <w:rPr>
          <w:spacing w:val="41"/>
          <w:sz w:val="28"/>
          <w:szCs w:val="28"/>
        </w:rPr>
        <w:t xml:space="preserve"> </w:t>
      </w:r>
      <w:r w:rsidRPr="00510C23">
        <w:rPr>
          <w:sz w:val="28"/>
          <w:szCs w:val="28"/>
        </w:rPr>
        <w:t>до</w:t>
      </w:r>
      <w:r w:rsidRPr="00510C23">
        <w:rPr>
          <w:spacing w:val="41"/>
          <w:sz w:val="28"/>
          <w:szCs w:val="28"/>
        </w:rPr>
        <w:t xml:space="preserve"> </w:t>
      </w:r>
      <w:r w:rsidRPr="00510C23">
        <w:rPr>
          <w:sz w:val="28"/>
          <w:szCs w:val="28"/>
        </w:rPr>
        <w:t>тарифної</w:t>
      </w:r>
      <w:r w:rsidRPr="00510C23">
        <w:rPr>
          <w:spacing w:val="42"/>
          <w:sz w:val="28"/>
          <w:szCs w:val="28"/>
        </w:rPr>
        <w:t xml:space="preserve"> </w:t>
      </w:r>
      <w:r w:rsidRPr="00510C23">
        <w:rPr>
          <w:sz w:val="28"/>
          <w:szCs w:val="28"/>
        </w:rPr>
        <w:t>ставки</w:t>
      </w:r>
      <w:r w:rsidRPr="00510C23">
        <w:rPr>
          <w:spacing w:val="42"/>
          <w:sz w:val="28"/>
          <w:szCs w:val="28"/>
        </w:rPr>
        <w:t xml:space="preserve"> </w:t>
      </w:r>
      <w:r w:rsidRPr="00510C23">
        <w:rPr>
          <w:sz w:val="28"/>
          <w:szCs w:val="28"/>
        </w:rPr>
        <w:t>чи посадового</w:t>
      </w:r>
      <w:r w:rsidRPr="00510C23">
        <w:rPr>
          <w:spacing w:val="29"/>
          <w:sz w:val="28"/>
          <w:szCs w:val="28"/>
        </w:rPr>
        <w:t xml:space="preserve"> </w:t>
      </w:r>
      <w:r w:rsidRPr="00510C23">
        <w:rPr>
          <w:sz w:val="28"/>
          <w:szCs w:val="28"/>
        </w:rPr>
        <w:t>окладу</w:t>
      </w:r>
      <w:r w:rsidRPr="00510C23">
        <w:rPr>
          <w:spacing w:val="29"/>
          <w:sz w:val="28"/>
          <w:szCs w:val="28"/>
        </w:rPr>
        <w:t xml:space="preserve"> </w:t>
      </w:r>
      <w:r w:rsidRPr="00510C23">
        <w:rPr>
          <w:sz w:val="28"/>
          <w:szCs w:val="28"/>
        </w:rPr>
        <w:t>працівникам</w:t>
      </w:r>
      <w:r w:rsidRPr="00510C23">
        <w:rPr>
          <w:spacing w:val="29"/>
          <w:sz w:val="28"/>
          <w:szCs w:val="28"/>
        </w:rPr>
        <w:t xml:space="preserve"> </w:t>
      </w:r>
      <w:r w:rsidRPr="00510C23">
        <w:rPr>
          <w:sz w:val="28"/>
          <w:szCs w:val="28"/>
        </w:rPr>
        <w:t>основних</w:t>
      </w:r>
      <w:r w:rsidRPr="00510C23">
        <w:rPr>
          <w:spacing w:val="30"/>
          <w:sz w:val="28"/>
          <w:szCs w:val="28"/>
        </w:rPr>
        <w:t xml:space="preserve"> </w:t>
      </w:r>
      <w:r w:rsidRPr="00510C23">
        <w:rPr>
          <w:sz w:val="28"/>
          <w:szCs w:val="28"/>
        </w:rPr>
        <w:t>професій</w:t>
      </w:r>
      <w:r w:rsidRPr="00510C23">
        <w:rPr>
          <w:spacing w:val="29"/>
          <w:sz w:val="28"/>
          <w:szCs w:val="28"/>
        </w:rPr>
        <w:t xml:space="preserve"> </w:t>
      </w:r>
      <w:r w:rsidRPr="00510C23">
        <w:rPr>
          <w:sz w:val="28"/>
          <w:szCs w:val="28"/>
        </w:rPr>
        <w:t>за</w:t>
      </w:r>
      <w:r w:rsidRPr="00510C23">
        <w:rPr>
          <w:spacing w:val="29"/>
          <w:sz w:val="28"/>
          <w:szCs w:val="28"/>
        </w:rPr>
        <w:t xml:space="preserve"> </w:t>
      </w:r>
      <w:r w:rsidRPr="00510C23">
        <w:rPr>
          <w:sz w:val="28"/>
          <w:szCs w:val="28"/>
        </w:rPr>
        <w:t>безперервний</w:t>
      </w:r>
      <w:r w:rsidRPr="00510C23">
        <w:rPr>
          <w:spacing w:val="29"/>
          <w:sz w:val="28"/>
          <w:szCs w:val="28"/>
        </w:rPr>
        <w:t xml:space="preserve"> </w:t>
      </w:r>
      <w:r w:rsidRPr="00510C23">
        <w:rPr>
          <w:sz w:val="28"/>
          <w:szCs w:val="28"/>
        </w:rPr>
        <w:t>стаж</w:t>
      </w:r>
      <w:r w:rsidRPr="00510C23">
        <w:rPr>
          <w:spacing w:val="31"/>
          <w:sz w:val="28"/>
          <w:szCs w:val="28"/>
        </w:rPr>
        <w:t xml:space="preserve"> </w:t>
      </w:r>
      <w:r w:rsidRPr="00510C23">
        <w:rPr>
          <w:sz w:val="28"/>
          <w:szCs w:val="28"/>
        </w:rPr>
        <w:t>роботи на підприємствах та в організаціях сфери тепло-, водопостачання</w:t>
      </w:r>
      <w:r w:rsidRPr="00510C23">
        <w:rPr>
          <w:spacing w:val="-32"/>
          <w:sz w:val="28"/>
          <w:szCs w:val="28"/>
        </w:rPr>
        <w:t xml:space="preserve"> </w:t>
      </w:r>
      <w:r w:rsidRPr="00510C23">
        <w:rPr>
          <w:sz w:val="28"/>
          <w:szCs w:val="28"/>
        </w:rPr>
        <w:t>і</w:t>
      </w:r>
      <w:r w:rsidRPr="00510C23">
        <w:rPr>
          <w:spacing w:val="-4"/>
          <w:sz w:val="28"/>
          <w:szCs w:val="28"/>
        </w:rPr>
        <w:t xml:space="preserve"> </w:t>
      </w:r>
      <w:r w:rsidRPr="00510C23">
        <w:rPr>
          <w:sz w:val="28"/>
          <w:szCs w:val="28"/>
        </w:rPr>
        <w:t xml:space="preserve">водовідведення. </w:t>
      </w:r>
      <w:r w:rsidRPr="00510C23">
        <w:rPr>
          <w:spacing w:val="-3"/>
          <w:sz w:val="28"/>
          <w:szCs w:val="28"/>
        </w:rPr>
        <w:t xml:space="preserve">Розмір </w:t>
      </w:r>
      <w:r w:rsidRPr="00510C23">
        <w:rPr>
          <w:sz w:val="28"/>
          <w:szCs w:val="28"/>
        </w:rPr>
        <w:t>щомісячної надбавки працівникам підприємств залежно від</w:t>
      </w:r>
      <w:r w:rsidRPr="00510C23">
        <w:rPr>
          <w:spacing w:val="7"/>
          <w:sz w:val="28"/>
          <w:szCs w:val="28"/>
        </w:rPr>
        <w:t xml:space="preserve"> </w:t>
      </w:r>
      <w:r w:rsidRPr="00510C23">
        <w:rPr>
          <w:sz w:val="28"/>
          <w:szCs w:val="28"/>
        </w:rPr>
        <w:t>їх</w:t>
      </w:r>
      <w:r w:rsidRPr="00510C23">
        <w:rPr>
          <w:spacing w:val="20"/>
          <w:sz w:val="28"/>
          <w:szCs w:val="28"/>
        </w:rPr>
        <w:t xml:space="preserve"> </w:t>
      </w:r>
      <w:r w:rsidRPr="00510C23">
        <w:rPr>
          <w:sz w:val="28"/>
          <w:szCs w:val="28"/>
        </w:rPr>
        <w:t>стажу роботи</w:t>
      </w:r>
      <w:r w:rsidRPr="00510C23">
        <w:rPr>
          <w:spacing w:val="52"/>
          <w:sz w:val="28"/>
          <w:szCs w:val="28"/>
        </w:rPr>
        <w:t xml:space="preserve"> </w:t>
      </w:r>
      <w:r w:rsidRPr="00510C23">
        <w:rPr>
          <w:sz w:val="28"/>
          <w:szCs w:val="28"/>
        </w:rPr>
        <w:t>становить</w:t>
      </w:r>
      <w:r w:rsidRPr="00510C23">
        <w:rPr>
          <w:spacing w:val="52"/>
          <w:sz w:val="28"/>
          <w:szCs w:val="28"/>
        </w:rPr>
        <w:t xml:space="preserve"> </w:t>
      </w:r>
      <w:r w:rsidRPr="00510C23">
        <w:rPr>
          <w:sz w:val="28"/>
          <w:szCs w:val="28"/>
        </w:rPr>
        <w:t>від</w:t>
      </w:r>
      <w:r w:rsidRPr="00510C23">
        <w:rPr>
          <w:spacing w:val="53"/>
          <w:sz w:val="28"/>
          <w:szCs w:val="28"/>
        </w:rPr>
        <w:t xml:space="preserve"> </w:t>
      </w:r>
      <w:r w:rsidRPr="00510C23">
        <w:rPr>
          <w:sz w:val="28"/>
          <w:szCs w:val="28"/>
        </w:rPr>
        <w:t>7%</w:t>
      </w:r>
      <w:r w:rsidRPr="00510C23">
        <w:rPr>
          <w:spacing w:val="53"/>
          <w:sz w:val="28"/>
          <w:szCs w:val="28"/>
        </w:rPr>
        <w:t xml:space="preserve"> </w:t>
      </w:r>
      <w:r w:rsidRPr="00510C23">
        <w:rPr>
          <w:sz w:val="28"/>
          <w:szCs w:val="28"/>
        </w:rPr>
        <w:t>за</w:t>
      </w:r>
      <w:r w:rsidRPr="00510C23">
        <w:rPr>
          <w:spacing w:val="54"/>
          <w:sz w:val="28"/>
          <w:szCs w:val="28"/>
        </w:rPr>
        <w:t xml:space="preserve"> </w:t>
      </w:r>
      <w:r w:rsidRPr="00510C23">
        <w:rPr>
          <w:sz w:val="28"/>
          <w:szCs w:val="28"/>
        </w:rPr>
        <w:t>стаж</w:t>
      </w:r>
      <w:r w:rsidRPr="00510C23">
        <w:rPr>
          <w:spacing w:val="53"/>
          <w:sz w:val="28"/>
          <w:szCs w:val="28"/>
        </w:rPr>
        <w:t xml:space="preserve"> </w:t>
      </w:r>
      <w:r w:rsidRPr="00510C23">
        <w:rPr>
          <w:sz w:val="28"/>
          <w:szCs w:val="28"/>
        </w:rPr>
        <w:t>роботи</w:t>
      </w:r>
      <w:r w:rsidRPr="00510C23">
        <w:rPr>
          <w:spacing w:val="54"/>
          <w:sz w:val="28"/>
          <w:szCs w:val="28"/>
        </w:rPr>
        <w:t xml:space="preserve"> </w:t>
      </w:r>
      <w:r w:rsidRPr="00510C23">
        <w:rPr>
          <w:sz w:val="28"/>
          <w:szCs w:val="28"/>
        </w:rPr>
        <w:t>понад</w:t>
      </w:r>
      <w:r w:rsidRPr="00510C23">
        <w:rPr>
          <w:spacing w:val="51"/>
          <w:sz w:val="28"/>
          <w:szCs w:val="28"/>
        </w:rPr>
        <w:t xml:space="preserve"> </w:t>
      </w:r>
      <w:r w:rsidRPr="00510C23">
        <w:rPr>
          <w:sz w:val="28"/>
          <w:szCs w:val="28"/>
        </w:rPr>
        <w:t>3</w:t>
      </w:r>
      <w:r w:rsidRPr="00510C23">
        <w:rPr>
          <w:spacing w:val="52"/>
          <w:sz w:val="28"/>
          <w:szCs w:val="28"/>
        </w:rPr>
        <w:t xml:space="preserve"> </w:t>
      </w:r>
      <w:r w:rsidRPr="00510C23">
        <w:rPr>
          <w:sz w:val="28"/>
          <w:szCs w:val="28"/>
        </w:rPr>
        <w:t>роки</w:t>
      </w:r>
      <w:r w:rsidRPr="00510C23">
        <w:rPr>
          <w:spacing w:val="54"/>
          <w:sz w:val="28"/>
          <w:szCs w:val="28"/>
        </w:rPr>
        <w:t xml:space="preserve"> </w:t>
      </w:r>
      <w:r w:rsidRPr="00510C23">
        <w:rPr>
          <w:sz w:val="28"/>
          <w:szCs w:val="28"/>
        </w:rPr>
        <w:t>до</w:t>
      </w:r>
      <w:r w:rsidRPr="00510C23">
        <w:rPr>
          <w:spacing w:val="52"/>
          <w:sz w:val="28"/>
          <w:szCs w:val="28"/>
        </w:rPr>
        <w:t xml:space="preserve"> </w:t>
      </w:r>
      <w:r w:rsidRPr="00510C23">
        <w:rPr>
          <w:sz w:val="28"/>
          <w:szCs w:val="28"/>
        </w:rPr>
        <w:t>25%</w:t>
      </w:r>
      <w:r w:rsidRPr="00510C23">
        <w:rPr>
          <w:spacing w:val="54"/>
          <w:sz w:val="28"/>
          <w:szCs w:val="28"/>
        </w:rPr>
        <w:t xml:space="preserve"> </w:t>
      </w:r>
      <w:r w:rsidRPr="00510C23">
        <w:rPr>
          <w:sz w:val="28"/>
          <w:szCs w:val="28"/>
        </w:rPr>
        <w:t>за</w:t>
      </w:r>
      <w:r w:rsidRPr="00510C23">
        <w:rPr>
          <w:spacing w:val="53"/>
          <w:sz w:val="28"/>
          <w:szCs w:val="28"/>
        </w:rPr>
        <w:t xml:space="preserve"> </w:t>
      </w:r>
      <w:r w:rsidRPr="00510C23">
        <w:rPr>
          <w:sz w:val="28"/>
          <w:szCs w:val="28"/>
        </w:rPr>
        <w:t>стаж</w:t>
      </w:r>
      <w:r w:rsidRPr="00510C23">
        <w:rPr>
          <w:spacing w:val="54"/>
          <w:sz w:val="28"/>
          <w:szCs w:val="28"/>
        </w:rPr>
        <w:t xml:space="preserve"> </w:t>
      </w:r>
      <w:r w:rsidRPr="00510C23">
        <w:rPr>
          <w:sz w:val="28"/>
          <w:szCs w:val="28"/>
        </w:rPr>
        <w:t>роботи</w:t>
      </w:r>
      <w:r w:rsidR="00B357D4">
        <w:rPr>
          <w:sz w:val="28"/>
          <w:szCs w:val="28"/>
        </w:rPr>
        <w:t xml:space="preserve"> </w:t>
      </w:r>
      <w:r w:rsidRPr="00510C23">
        <w:rPr>
          <w:sz w:val="28"/>
          <w:szCs w:val="28"/>
        </w:rPr>
        <w:t>понад 25 років.</w:t>
      </w:r>
    </w:p>
    <w:p w:rsidR="00B06EC1" w:rsidRPr="00510C23" w:rsidRDefault="006C3B3A">
      <w:pPr>
        <w:pStyle w:val="a3"/>
        <w:spacing w:before="2"/>
        <w:ind w:right="104" w:firstLine="708"/>
        <w:rPr>
          <w:sz w:val="28"/>
          <w:szCs w:val="28"/>
        </w:rPr>
      </w:pPr>
      <w:r w:rsidRPr="00510C23">
        <w:rPr>
          <w:sz w:val="28"/>
          <w:szCs w:val="28"/>
        </w:rPr>
        <w:t>Разом з тим керівники підприємств, органи місцевого самоврядування повинні встановити відповідний контроль за обґрунтованістю розрахунків</w:t>
      </w:r>
      <w:r w:rsidRPr="00510C23">
        <w:rPr>
          <w:spacing w:val="-35"/>
          <w:sz w:val="28"/>
          <w:szCs w:val="28"/>
        </w:rPr>
        <w:t xml:space="preserve"> </w:t>
      </w:r>
      <w:r w:rsidRPr="00510C23">
        <w:rPr>
          <w:sz w:val="28"/>
          <w:szCs w:val="28"/>
        </w:rPr>
        <w:t>витрат на оплату праці, які включаються до складу</w:t>
      </w:r>
      <w:r w:rsidRPr="00510C23">
        <w:rPr>
          <w:spacing w:val="-4"/>
          <w:sz w:val="28"/>
          <w:szCs w:val="28"/>
        </w:rPr>
        <w:t xml:space="preserve"> </w:t>
      </w:r>
      <w:r w:rsidRPr="00510C23">
        <w:rPr>
          <w:sz w:val="28"/>
          <w:szCs w:val="28"/>
        </w:rPr>
        <w:t>тарифів.</w:t>
      </w:r>
    </w:p>
    <w:p w:rsidR="00B06EC1" w:rsidRPr="00510C23" w:rsidRDefault="006C3B3A">
      <w:pPr>
        <w:pStyle w:val="a3"/>
        <w:spacing w:before="1"/>
        <w:ind w:right="104" w:firstLine="708"/>
        <w:rPr>
          <w:sz w:val="28"/>
          <w:szCs w:val="28"/>
        </w:rPr>
      </w:pPr>
      <w:r w:rsidRPr="00510C23">
        <w:rPr>
          <w:sz w:val="28"/>
          <w:szCs w:val="28"/>
        </w:rPr>
        <w:t xml:space="preserve">Звертаємо увагу, що умови оплати праці керівників комунальних підприємств установлюються в контракті з урахуванням положень постанови Кабінету Міністрів України від 19.05.1999 № 859 «Про умови і розміри оплати </w:t>
      </w:r>
      <w:r w:rsidRPr="00510C23">
        <w:rPr>
          <w:sz w:val="28"/>
          <w:szCs w:val="28"/>
        </w:rPr>
        <w:lastRenderedPageBreak/>
        <w:t>праці керівників підприємств, заснованих на державній комунальній власності та об'єднань державних підприємств» (далі – Постанова).</w:t>
      </w:r>
    </w:p>
    <w:p w:rsidR="00B06EC1" w:rsidRPr="00510C23" w:rsidRDefault="006C3B3A">
      <w:pPr>
        <w:pStyle w:val="a3"/>
        <w:spacing w:before="2"/>
        <w:ind w:left="808"/>
        <w:rPr>
          <w:sz w:val="28"/>
          <w:szCs w:val="28"/>
        </w:rPr>
      </w:pPr>
      <w:r w:rsidRPr="00510C23">
        <w:rPr>
          <w:sz w:val="28"/>
          <w:szCs w:val="28"/>
        </w:rPr>
        <w:t>Підпунктом 1 пункту 3 Постанови передбачено, що у разі:</w:t>
      </w:r>
    </w:p>
    <w:p w:rsidR="00B06EC1" w:rsidRPr="00510C23" w:rsidRDefault="006C3B3A">
      <w:pPr>
        <w:pStyle w:val="a3"/>
        <w:ind w:right="104" w:firstLine="708"/>
        <w:rPr>
          <w:sz w:val="28"/>
          <w:szCs w:val="28"/>
        </w:rPr>
      </w:pPr>
      <w:r w:rsidRPr="00510C23">
        <w:rPr>
          <w:sz w:val="28"/>
          <w:szCs w:val="28"/>
        </w:rPr>
        <w:t>наявності заборгованості підприємства з виплати заробітної плати у відповідному квартальному або річному звітному періоді розмір премії керівнику за такий період повинен становити не більше 20 відсотків максимально дозволеного розміру премії відповідно до цієї постанови;</w:t>
      </w:r>
    </w:p>
    <w:p w:rsidR="00B06EC1" w:rsidRPr="00510C23" w:rsidRDefault="006C3B3A" w:rsidP="00B357D4">
      <w:pPr>
        <w:pStyle w:val="a3"/>
        <w:spacing w:before="2" w:line="254" w:lineRule="exact"/>
        <w:ind w:left="0" w:firstLine="808"/>
        <w:rPr>
          <w:sz w:val="28"/>
          <w:szCs w:val="28"/>
        </w:rPr>
      </w:pPr>
      <w:r w:rsidRPr="00510C23">
        <w:rPr>
          <w:sz w:val="28"/>
          <w:szCs w:val="28"/>
        </w:rPr>
        <w:t>збільшення розміру заборгованості підприємства з виплати заробітної плати</w:t>
      </w:r>
      <w:r w:rsidR="00B357D4">
        <w:rPr>
          <w:sz w:val="28"/>
          <w:szCs w:val="28"/>
        </w:rPr>
        <w:t xml:space="preserve"> </w:t>
      </w:r>
      <w:r w:rsidRPr="00510C23">
        <w:rPr>
          <w:sz w:val="28"/>
          <w:szCs w:val="28"/>
        </w:rPr>
        <w:t xml:space="preserve">у </w:t>
      </w:r>
      <w:r w:rsidRPr="00510C23">
        <w:rPr>
          <w:spacing w:val="-32"/>
          <w:sz w:val="28"/>
          <w:szCs w:val="28"/>
        </w:rPr>
        <w:t xml:space="preserve"> </w:t>
      </w:r>
      <w:r w:rsidRPr="00510C23">
        <w:rPr>
          <w:sz w:val="28"/>
          <w:szCs w:val="28"/>
        </w:rPr>
        <w:t>п</w:t>
      </w:r>
      <w:r w:rsidRPr="00510C23">
        <w:rPr>
          <w:spacing w:val="-4"/>
          <w:sz w:val="28"/>
          <w:szCs w:val="28"/>
        </w:rPr>
        <w:t>от</w:t>
      </w:r>
      <w:r w:rsidRPr="00510C23">
        <w:rPr>
          <w:spacing w:val="-7"/>
          <w:sz w:val="28"/>
          <w:szCs w:val="28"/>
        </w:rPr>
        <w:t>о</w:t>
      </w:r>
      <w:r w:rsidRPr="00510C23">
        <w:rPr>
          <w:sz w:val="28"/>
          <w:szCs w:val="28"/>
        </w:rPr>
        <w:t>чн</w:t>
      </w:r>
      <w:r w:rsidRPr="00510C23">
        <w:rPr>
          <w:spacing w:val="-5"/>
          <w:sz w:val="28"/>
          <w:szCs w:val="28"/>
        </w:rPr>
        <w:t>о</w:t>
      </w:r>
      <w:r w:rsidRPr="00510C23">
        <w:rPr>
          <w:sz w:val="28"/>
          <w:szCs w:val="28"/>
        </w:rPr>
        <w:t xml:space="preserve">му </w:t>
      </w:r>
      <w:r w:rsidRPr="00510C23">
        <w:rPr>
          <w:spacing w:val="-32"/>
          <w:sz w:val="28"/>
          <w:szCs w:val="28"/>
        </w:rPr>
        <w:t xml:space="preserve"> </w:t>
      </w:r>
      <w:r w:rsidR="00B357D4">
        <w:rPr>
          <w:spacing w:val="-1"/>
          <w:sz w:val="28"/>
          <w:szCs w:val="28"/>
        </w:rPr>
        <w:t>квартальному або річному звітному періоді</w:t>
      </w:r>
      <w:r w:rsidRPr="00510C23">
        <w:rPr>
          <w:spacing w:val="-31"/>
          <w:sz w:val="28"/>
          <w:szCs w:val="28"/>
        </w:rPr>
        <w:t xml:space="preserve"> </w:t>
      </w:r>
      <w:r w:rsidRPr="00510C23">
        <w:rPr>
          <w:sz w:val="28"/>
          <w:szCs w:val="28"/>
        </w:rPr>
        <w:t>пор</w:t>
      </w:r>
      <w:r w:rsidRPr="00510C23">
        <w:rPr>
          <w:spacing w:val="-1"/>
          <w:sz w:val="28"/>
          <w:szCs w:val="28"/>
        </w:rPr>
        <w:t>і</w:t>
      </w:r>
      <w:r w:rsidRPr="00510C23">
        <w:rPr>
          <w:sz w:val="28"/>
          <w:szCs w:val="28"/>
        </w:rPr>
        <w:t>вн</w:t>
      </w:r>
      <w:r w:rsidRPr="00510C23">
        <w:rPr>
          <w:spacing w:val="-1"/>
          <w:sz w:val="28"/>
          <w:szCs w:val="28"/>
        </w:rPr>
        <w:t>я</w:t>
      </w:r>
      <w:r w:rsidRPr="00510C23">
        <w:rPr>
          <w:sz w:val="28"/>
          <w:szCs w:val="28"/>
        </w:rPr>
        <w:t xml:space="preserve">но </w:t>
      </w:r>
      <w:r w:rsidRPr="00510C23">
        <w:rPr>
          <w:spacing w:val="-32"/>
          <w:sz w:val="28"/>
          <w:szCs w:val="28"/>
        </w:rPr>
        <w:t xml:space="preserve"> </w:t>
      </w:r>
      <w:r w:rsidRPr="00510C23">
        <w:rPr>
          <w:sz w:val="28"/>
          <w:szCs w:val="28"/>
        </w:rPr>
        <w:t xml:space="preserve">з </w:t>
      </w:r>
      <w:r w:rsidRPr="00510C23">
        <w:rPr>
          <w:spacing w:val="-30"/>
          <w:sz w:val="28"/>
          <w:szCs w:val="28"/>
        </w:rPr>
        <w:t xml:space="preserve"> </w:t>
      </w:r>
      <w:r w:rsidRPr="00510C23">
        <w:rPr>
          <w:sz w:val="28"/>
          <w:szCs w:val="28"/>
        </w:rPr>
        <w:t>попер</w:t>
      </w:r>
      <w:r w:rsidRPr="00510C23">
        <w:rPr>
          <w:spacing w:val="-4"/>
          <w:sz w:val="28"/>
          <w:szCs w:val="28"/>
        </w:rPr>
        <w:t>е</w:t>
      </w:r>
      <w:r w:rsidRPr="00510C23">
        <w:rPr>
          <w:spacing w:val="-1"/>
          <w:sz w:val="28"/>
          <w:szCs w:val="28"/>
        </w:rPr>
        <w:t>д</w:t>
      </w:r>
      <w:r w:rsidRPr="00510C23">
        <w:rPr>
          <w:sz w:val="28"/>
          <w:szCs w:val="28"/>
        </w:rPr>
        <w:t>н</w:t>
      </w:r>
      <w:r w:rsidRPr="00510C23">
        <w:rPr>
          <w:spacing w:val="-1"/>
          <w:sz w:val="28"/>
          <w:szCs w:val="28"/>
        </w:rPr>
        <w:t>і</w:t>
      </w:r>
      <w:r w:rsidRPr="00510C23">
        <w:rPr>
          <w:sz w:val="28"/>
          <w:szCs w:val="28"/>
        </w:rPr>
        <w:t>м</w:t>
      </w:r>
      <w:r w:rsidR="00B357D4">
        <w:rPr>
          <w:sz w:val="28"/>
          <w:szCs w:val="28"/>
        </w:rPr>
        <w:t xml:space="preserve"> </w:t>
      </w:r>
      <w:r w:rsidRPr="00510C23">
        <w:rPr>
          <w:sz w:val="28"/>
          <w:szCs w:val="28"/>
        </w:rPr>
        <w:t>аналогічним звітним періодом премія за такий поточний звітний період не нараховується;</w:t>
      </w:r>
    </w:p>
    <w:p w:rsidR="00B06EC1" w:rsidRPr="00510C23" w:rsidRDefault="006C3B3A">
      <w:pPr>
        <w:pStyle w:val="a3"/>
        <w:spacing w:before="1"/>
        <w:ind w:right="104" w:firstLine="708"/>
        <w:rPr>
          <w:sz w:val="28"/>
          <w:szCs w:val="28"/>
        </w:rPr>
      </w:pPr>
      <w:r w:rsidRPr="00510C23">
        <w:rPr>
          <w:sz w:val="28"/>
          <w:szCs w:val="28"/>
        </w:rPr>
        <w:t xml:space="preserve">погіршення якості роботи, невиконання умов </w:t>
      </w:r>
      <w:r w:rsidRPr="00510C23">
        <w:rPr>
          <w:spacing w:val="-5"/>
          <w:sz w:val="28"/>
          <w:szCs w:val="28"/>
        </w:rPr>
        <w:t xml:space="preserve">контракту, </w:t>
      </w:r>
      <w:r w:rsidRPr="00510C23">
        <w:rPr>
          <w:sz w:val="28"/>
          <w:szCs w:val="28"/>
        </w:rPr>
        <w:t xml:space="preserve">порушення </w:t>
      </w:r>
      <w:r w:rsidRPr="00510C23">
        <w:rPr>
          <w:spacing w:val="-3"/>
          <w:sz w:val="28"/>
          <w:szCs w:val="28"/>
        </w:rPr>
        <w:t xml:space="preserve">трудової </w:t>
      </w:r>
      <w:r w:rsidRPr="00510C23">
        <w:rPr>
          <w:sz w:val="28"/>
          <w:szCs w:val="28"/>
        </w:rPr>
        <w:t xml:space="preserve">дисципліни премія зменшується або не нараховується у </w:t>
      </w:r>
      <w:r w:rsidRPr="00510C23">
        <w:rPr>
          <w:spacing w:val="-3"/>
          <w:sz w:val="28"/>
          <w:szCs w:val="28"/>
        </w:rPr>
        <w:t xml:space="preserve">тому </w:t>
      </w:r>
      <w:r w:rsidRPr="00510C23">
        <w:rPr>
          <w:sz w:val="28"/>
          <w:szCs w:val="28"/>
        </w:rPr>
        <w:t xml:space="preserve">звітному періоді, </w:t>
      </w:r>
      <w:r w:rsidRPr="00510C23">
        <w:rPr>
          <w:spacing w:val="-5"/>
          <w:sz w:val="28"/>
          <w:szCs w:val="28"/>
        </w:rPr>
        <w:t xml:space="preserve">коли </w:t>
      </w:r>
      <w:r w:rsidRPr="00510C23">
        <w:rPr>
          <w:sz w:val="28"/>
          <w:szCs w:val="28"/>
        </w:rPr>
        <w:t>виявлено відповідне порушення (за окремим</w:t>
      </w:r>
      <w:r w:rsidRPr="00510C23">
        <w:rPr>
          <w:spacing w:val="2"/>
          <w:sz w:val="28"/>
          <w:szCs w:val="28"/>
        </w:rPr>
        <w:t xml:space="preserve"> </w:t>
      </w:r>
      <w:r w:rsidRPr="00510C23">
        <w:rPr>
          <w:sz w:val="28"/>
          <w:szCs w:val="28"/>
        </w:rPr>
        <w:t>рішенням);</w:t>
      </w:r>
    </w:p>
    <w:p w:rsidR="00B06EC1" w:rsidRPr="00510C23" w:rsidRDefault="006C3B3A">
      <w:pPr>
        <w:pStyle w:val="a3"/>
        <w:spacing w:before="1"/>
        <w:ind w:right="104" w:firstLine="708"/>
        <w:rPr>
          <w:sz w:val="28"/>
          <w:szCs w:val="28"/>
        </w:rPr>
      </w:pPr>
      <w:r w:rsidRPr="00510C23">
        <w:rPr>
          <w:sz w:val="28"/>
          <w:szCs w:val="28"/>
        </w:rPr>
        <w:t>незатвердження (непогодження) в установленому законодавством порядку річного фінансового плану винагорода (премія) не нараховується.</w:t>
      </w:r>
    </w:p>
    <w:p w:rsidR="00B06EC1" w:rsidRPr="00510C23" w:rsidRDefault="006C3B3A">
      <w:pPr>
        <w:pStyle w:val="a3"/>
        <w:spacing w:before="1"/>
        <w:ind w:right="104" w:firstLine="708"/>
        <w:rPr>
          <w:sz w:val="28"/>
          <w:szCs w:val="28"/>
        </w:rPr>
      </w:pPr>
      <w:r w:rsidRPr="00510C23">
        <w:rPr>
          <w:sz w:val="28"/>
          <w:szCs w:val="28"/>
        </w:rPr>
        <w:t>Інші заохочувальні виплати, що не відносяться до оплати праці, керівнику підприємства не надаються.</w:t>
      </w:r>
    </w:p>
    <w:p w:rsidR="00B06EC1" w:rsidRPr="00510C23" w:rsidRDefault="006C3B3A">
      <w:pPr>
        <w:pStyle w:val="a3"/>
        <w:ind w:right="104" w:firstLine="708"/>
        <w:rPr>
          <w:sz w:val="28"/>
          <w:szCs w:val="28"/>
        </w:rPr>
      </w:pPr>
      <w:r w:rsidRPr="00510C23">
        <w:rPr>
          <w:sz w:val="28"/>
          <w:szCs w:val="28"/>
        </w:rPr>
        <w:t>Згідно із пунктом 4 Постанови керівники місцевих органів виконавчої влади несуть персональну відповідальність за встановлення розмірів оплати праці керівникам підприємств, заснованих на комунальній власності, з якими укладають контракти згідно з цією постановою.</w:t>
      </w:r>
    </w:p>
    <w:p w:rsidR="00B06EC1" w:rsidRPr="00510C23" w:rsidRDefault="006C3B3A">
      <w:pPr>
        <w:pStyle w:val="3"/>
        <w:spacing w:before="185"/>
      </w:pPr>
      <w:r w:rsidRPr="00510C23">
        <w:t xml:space="preserve">Разом з тим, в черговий раз звертаємо </w:t>
      </w:r>
      <w:r w:rsidRPr="00510C23">
        <w:rPr>
          <w:spacing w:val="-6"/>
        </w:rPr>
        <w:t xml:space="preserve">увагу, </w:t>
      </w:r>
      <w:r w:rsidRPr="00510C23">
        <w:t xml:space="preserve">що тарифи на комунальні послуги (в даному випадку - тарифи на послуги з централізованого водопостачання та централізованого водовідведення), які встановлюються уповноваженими органами після введення в дію </w:t>
      </w:r>
      <w:r w:rsidRPr="00510C23">
        <w:rPr>
          <w:spacing w:val="-3"/>
        </w:rPr>
        <w:t xml:space="preserve">Закону </w:t>
      </w:r>
      <w:r w:rsidRPr="00510C23">
        <w:t xml:space="preserve">(тобто, після 01.05.2019), можуть застосовуватися до </w:t>
      </w:r>
      <w:r w:rsidRPr="00510C23">
        <w:rPr>
          <w:spacing w:val="-3"/>
        </w:rPr>
        <w:t xml:space="preserve">споживачів </w:t>
      </w:r>
      <w:r w:rsidRPr="00510C23">
        <w:t xml:space="preserve">цих послуг виключно за умови </w:t>
      </w:r>
      <w:r w:rsidRPr="00510C23">
        <w:rPr>
          <w:spacing w:val="-4"/>
        </w:rPr>
        <w:t>переходу</w:t>
      </w:r>
      <w:r w:rsidRPr="00510C23">
        <w:rPr>
          <w:spacing w:val="62"/>
        </w:rPr>
        <w:t xml:space="preserve"> </w:t>
      </w:r>
      <w:r w:rsidRPr="00510C23">
        <w:t xml:space="preserve">на нові договори про надання комунальних </w:t>
      </w:r>
      <w:r w:rsidRPr="00510C23">
        <w:rPr>
          <w:spacing w:val="-4"/>
        </w:rPr>
        <w:t>послуг,</w:t>
      </w:r>
      <w:r w:rsidRPr="00510C23">
        <w:rPr>
          <w:spacing w:val="62"/>
        </w:rPr>
        <w:t xml:space="preserve"> </w:t>
      </w:r>
      <w:r w:rsidRPr="00510C23">
        <w:t xml:space="preserve">що укладатимуться за правилами цього </w:t>
      </w:r>
      <w:r w:rsidRPr="00510C23">
        <w:rPr>
          <w:spacing w:val="-7"/>
        </w:rPr>
        <w:t xml:space="preserve">Закону. </w:t>
      </w:r>
      <w:r w:rsidRPr="00510C23">
        <w:t xml:space="preserve">До набрання чинності договорами про надання комунальних </w:t>
      </w:r>
      <w:r w:rsidRPr="00510C23">
        <w:rPr>
          <w:spacing w:val="-4"/>
        </w:rPr>
        <w:t xml:space="preserve">послуг, </w:t>
      </w:r>
      <w:r w:rsidRPr="00510C23">
        <w:t xml:space="preserve">укладеними за правилами </w:t>
      </w:r>
      <w:r w:rsidRPr="00510C23">
        <w:rPr>
          <w:spacing w:val="-3"/>
        </w:rPr>
        <w:t xml:space="preserve">Закону продовжують </w:t>
      </w:r>
      <w:r w:rsidRPr="00510C23">
        <w:t xml:space="preserve">діяти «старі» договори на тих самих умовах </w:t>
      </w:r>
      <w:r w:rsidRPr="00510C23">
        <w:rPr>
          <w:spacing w:val="-3"/>
        </w:rPr>
        <w:t xml:space="preserve">(включаючи </w:t>
      </w:r>
      <w:r w:rsidRPr="00510C23">
        <w:t>і тарифи на комунальні послуги, які встановлені уповноваженими органами до 01.05.2019).</w:t>
      </w:r>
    </w:p>
    <w:p w:rsidR="00B06EC1" w:rsidRPr="00510C23" w:rsidRDefault="006C3B3A">
      <w:pPr>
        <w:ind w:left="100" w:right="104" w:firstLine="708"/>
        <w:jc w:val="both"/>
        <w:rPr>
          <w:sz w:val="28"/>
          <w:szCs w:val="28"/>
        </w:rPr>
      </w:pPr>
      <w:r w:rsidRPr="00510C23">
        <w:rPr>
          <w:sz w:val="28"/>
          <w:szCs w:val="28"/>
        </w:rPr>
        <w:t>Таким чином, приймаючи рішення про встановлення тарифів на комунальні послуги, органам місцевого самоврядування необхідно врахувати ці особливості застосування тарифів на комунальні послуги.</w:t>
      </w:r>
    </w:p>
    <w:p w:rsidR="00B06EC1" w:rsidRPr="00510C23" w:rsidRDefault="006C3B3A">
      <w:pPr>
        <w:ind w:left="100" w:right="104" w:firstLine="708"/>
        <w:jc w:val="both"/>
        <w:rPr>
          <w:sz w:val="28"/>
          <w:szCs w:val="28"/>
        </w:rPr>
      </w:pPr>
      <w:r w:rsidRPr="00510C23">
        <w:rPr>
          <w:sz w:val="28"/>
          <w:szCs w:val="28"/>
        </w:rPr>
        <w:t xml:space="preserve">Скасування попередніх рішень про встановлення тарифів на послуги з централізованого водопостачання та централізованого водовідведення, а </w:t>
      </w:r>
      <w:r w:rsidRPr="00510C23">
        <w:rPr>
          <w:spacing w:val="-5"/>
          <w:sz w:val="28"/>
          <w:szCs w:val="28"/>
        </w:rPr>
        <w:t xml:space="preserve">також </w:t>
      </w:r>
      <w:r w:rsidRPr="00510C23">
        <w:rPr>
          <w:sz w:val="28"/>
          <w:szCs w:val="28"/>
        </w:rPr>
        <w:t xml:space="preserve">централізованого постачання </w:t>
      </w:r>
      <w:r w:rsidRPr="00510C23">
        <w:rPr>
          <w:spacing w:val="-3"/>
          <w:sz w:val="28"/>
          <w:szCs w:val="28"/>
        </w:rPr>
        <w:t xml:space="preserve">холодної води </w:t>
      </w:r>
      <w:r w:rsidRPr="00510C23">
        <w:rPr>
          <w:sz w:val="28"/>
          <w:szCs w:val="28"/>
        </w:rPr>
        <w:t>та водовідведення (з</w:t>
      </w:r>
      <w:r w:rsidRPr="00510C23">
        <w:rPr>
          <w:spacing w:val="-36"/>
          <w:sz w:val="28"/>
          <w:szCs w:val="28"/>
        </w:rPr>
        <w:t xml:space="preserve"> </w:t>
      </w:r>
      <w:r w:rsidRPr="00510C23">
        <w:rPr>
          <w:sz w:val="28"/>
          <w:szCs w:val="28"/>
        </w:rPr>
        <w:t xml:space="preserve">використанням </w:t>
      </w:r>
      <w:proofErr w:type="spellStart"/>
      <w:r w:rsidRPr="00510C23">
        <w:rPr>
          <w:spacing w:val="-3"/>
          <w:sz w:val="28"/>
          <w:szCs w:val="28"/>
        </w:rPr>
        <w:t>внутрішньобудинкових</w:t>
      </w:r>
      <w:proofErr w:type="spellEnd"/>
      <w:r w:rsidRPr="00510C23">
        <w:rPr>
          <w:spacing w:val="-3"/>
          <w:sz w:val="28"/>
          <w:szCs w:val="28"/>
        </w:rPr>
        <w:t xml:space="preserve"> </w:t>
      </w:r>
      <w:r w:rsidRPr="00510C23">
        <w:rPr>
          <w:sz w:val="28"/>
          <w:szCs w:val="28"/>
        </w:rPr>
        <w:t xml:space="preserve">систем) доцільно здійснювати лише після </w:t>
      </w:r>
      <w:r w:rsidRPr="00510C23">
        <w:rPr>
          <w:spacing w:val="-4"/>
          <w:sz w:val="28"/>
          <w:szCs w:val="28"/>
        </w:rPr>
        <w:t xml:space="preserve">переходу </w:t>
      </w:r>
      <w:r w:rsidRPr="00510C23">
        <w:rPr>
          <w:sz w:val="28"/>
          <w:szCs w:val="28"/>
        </w:rPr>
        <w:t xml:space="preserve">усіх </w:t>
      </w:r>
      <w:r w:rsidRPr="00510C23">
        <w:rPr>
          <w:spacing w:val="-3"/>
          <w:sz w:val="28"/>
          <w:szCs w:val="28"/>
        </w:rPr>
        <w:t xml:space="preserve">споживачів </w:t>
      </w:r>
      <w:r w:rsidRPr="00510C23">
        <w:rPr>
          <w:sz w:val="28"/>
          <w:szCs w:val="28"/>
        </w:rPr>
        <w:t>на нові договори про надання послуг з централізованого водопостачання та централізованого</w:t>
      </w:r>
      <w:r w:rsidRPr="00510C23">
        <w:rPr>
          <w:spacing w:val="-5"/>
          <w:sz w:val="28"/>
          <w:szCs w:val="28"/>
        </w:rPr>
        <w:t xml:space="preserve"> </w:t>
      </w:r>
      <w:r w:rsidRPr="00510C23">
        <w:rPr>
          <w:sz w:val="28"/>
          <w:szCs w:val="28"/>
        </w:rPr>
        <w:t>водовідведення.</w:t>
      </w:r>
    </w:p>
    <w:p w:rsidR="00B06EC1" w:rsidRDefault="006C3B3A">
      <w:pPr>
        <w:pStyle w:val="a3"/>
        <w:ind w:right="104" w:firstLine="708"/>
        <w:rPr>
          <w:sz w:val="28"/>
          <w:szCs w:val="28"/>
        </w:rPr>
      </w:pPr>
      <w:r w:rsidRPr="00510C23">
        <w:rPr>
          <w:sz w:val="28"/>
          <w:szCs w:val="28"/>
        </w:rPr>
        <w:t>Просимо довести це роз’яснення до відома підприємств, що надають послуги з централізованого водопостачання та централізованого водовідведення, та органів місцевого</w:t>
      </w:r>
      <w:r w:rsidRPr="00510C23">
        <w:rPr>
          <w:spacing w:val="-1"/>
          <w:sz w:val="28"/>
          <w:szCs w:val="28"/>
        </w:rPr>
        <w:t xml:space="preserve"> </w:t>
      </w:r>
      <w:r w:rsidRPr="00510C23">
        <w:rPr>
          <w:sz w:val="28"/>
          <w:szCs w:val="28"/>
        </w:rPr>
        <w:t>самоврядування.</w:t>
      </w:r>
    </w:p>
    <w:p w:rsidR="00B06EC1" w:rsidRDefault="00B06EC1">
      <w:pPr>
        <w:pStyle w:val="a3"/>
        <w:spacing w:before="10"/>
        <w:ind w:left="0"/>
        <w:jc w:val="left"/>
        <w:rPr>
          <w:sz w:val="28"/>
          <w:szCs w:val="28"/>
        </w:rPr>
      </w:pPr>
    </w:p>
    <w:p w:rsidR="001C252B" w:rsidRPr="001C252B" w:rsidRDefault="001C252B" w:rsidP="001C252B">
      <w:pPr>
        <w:pStyle w:val="a3"/>
        <w:spacing w:before="1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За роз</w:t>
      </w:r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</w:rPr>
        <w:t>ясненням</w:t>
      </w:r>
      <w:proofErr w:type="spellEnd"/>
      <w:r>
        <w:rPr>
          <w:sz w:val="28"/>
          <w:szCs w:val="28"/>
        </w:rPr>
        <w:t xml:space="preserve"> Мінрегіону</w:t>
      </w:r>
    </w:p>
    <w:p w:rsidR="001C252B" w:rsidRPr="00510C23" w:rsidRDefault="001C252B">
      <w:pPr>
        <w:rPr>
          <w:sz w:val="28"/>
          <w:szCs w:val="28"/>
        </w:rPr>
        <w:sectPr w:rsidR="001C252B" w:rsidRPr="00510C23" w:rsidSect="00510C23">
          <w:headerReference w:type="default" r:id="rId6"/>
          <w:pgSz w:w="11900" w:h="16840"/>
          <w:pgMar w:top="980" w:right="560" w:bottom="240" w:left="1600" w:header="764" w:footer="57" w:gutter="0"/>
          <w:cols w:space="720"/>
        </w:sectPr>
      </w:pPr>
      <w:bookmarkStart w:id="0" w:name="_GoBack"/>
      <w:bookmarkEnd w:id="0"/>
    </w:p>
    <w:p w:rsidR="00B06EC1" w:rsidRPr="00510C23" w:rsidRDefault="00B06EC1">
      <w:pPr>
        <w:pStyle w:val="a3"/>
        <w:ind w:left="0"/>
        <w:jc w:val="left"/>
        <w:rPr>
          <w:sz w:val="28"/>
          <w:szCs w:val="28"/>
        </w:rPr>
      </w:pPr>
    </w:p>
    <w:p w:rsidR="00B06EC1" w:rsidRPr="00510C23" w:rsidRDefault="00B06EC1">
      <w:pPr>
        <w:pStyle w:val="a3"/>
        <w:spacing w:before="4"/>
        <w:ind w:left="0"/>
        <w:jc w:val="left"/>
        <w:rPr>
          <w:sz w:val="28"/>
          <w:szCs w:val="28"/>
        </w:rPr>
      </w:pPr>
    </w:p>
    <w:sectPr w:rsidR="00B06EC1" w:rsidRPr="00510C23" w:rsidSect="00510C23">
      <w:type w:val="continuous"/>
      <w:pgSz w:w="11900" w:h="16840"/>
      <w:pgMar w:top="980" w:right="560" w:bottom="240" w:left="1600" w:header="708" w:footer="708" w:gutter="0"/>
      <w:cols w:num="2" w:space="720" w:equalWidth="0">
        <w:col w:w="5735" w:space="40"/>
        <w:col w:w="40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693" w:rsidRDefault="004C7693">
      <w:r>
        <w:separator/>
      </w:r>
    </w:p>
  </w:endnote>
  <w:endnote w:type="continuationSeparator" w:id="0">
    <w:p w:rsidR="004C7693" w:rsidRDefault="004C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693" w:rsidRDefault="004C7693">
      <w:r>
        <w:separator/>
      </w:r>
    </w:p>
  </w:footnote>
  <w:footnote w:type="continuationSeparator" w:id="0">
    <w:p w:rsidR="004C7693" w:rsidRDefault="004C7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EC1" w:rsidRDefault="00A03689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58560" behindDoc="1" locked="0" layoutInCell="1" allowOverlap="1">
              <wp:simplePos x="0" y="0"/>
              <wp:positionH relativeFrom="page">
                <wp:posOffset>4077335</wp:posOffset>
              </wp:positionH>
              <wp:positionV relativeFrom="page">
                <wp:posOffset>472440</wp:posOffset>
              </wp:positionV>
              <wp:extent cx="12192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EC1" w:rsidRDefault="00B06EC1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1.05pt;margin-top:37.2pt;width:9.6pt;height:13pt;z-index:-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D8zrAIAAKg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GY4wEqSFFt3RwaC1HFBoq9N3OgWn2w7czADH0GXHVHc3svymkZCbhog9XSkl+4aSCrJzL/2zpyOO&#10;tiC7/qOsIAw5GOmAhlq1tnRQDATo0KX7U2dsKqUNGYVJBDclXIXzWRi4zvkknR53Spv3VLbIGhlW&#10;0HgHTo432gANcJ1cbCwhC8a5az4Xzw7AcTyB0PDU3tkkXC8fkiDZLraL2Iuj+daLgzz3VsUm9uZF&#10;eDnL3+WbTR7+tHHDOG1YVVFhw0y6CuM/69ujwkdFnJSlJWeVhbMpabXfbbhCRwK6LtxnmwXJn7n5&#10;z9Nw18DlBaUwioN1lHjFfHHpxUU885LLYOEFYbJO5kGcxHnxnNINE/TfKaE+w8ksmo1a+i23wH2v&#10;uZG0ZQYmB2dthhcnJ5JaBW5F5VprCOOjfVYKm/5TKaBiU6OdXq1ER7GaYTcAihXxTlb3oFwlQVkg&#10;Qhh3YDRS/cCoh9GRYf39QBTFiH8QoH47ZyZDTcZuMogo4WmGDUajuTHjPDp0iu0bQB7/LyFX8IfU&#10;zKn3KQtI3W5gHDgSj6PLzpvzvfN6GrDLXwAAAP//AwBQSwMEFAAGAAgAAAAhADxzSwHfAAAACgEA&#10;AA8AAABkcnMvZG93bnJldi54bWxMj8FOwzAQRO9I/IO1SNyonRIZCHGqCsEJCZGGA0cndhOr8TrE&#10;bhv+nuUEx9U8zbwtN4sf2cnO0QVUkK0EMItdMA57BR/Ny809sJg0Gj0GtAq+bYRNdXlR6sKEM9b2&#10;tEs9oxKMhVYwpDQVnMdusF7HVZgsUrYPs9eJzrnnZtZnKvcjXwshudcOaWHQk30abHfYHb2C7SfW&#10;z+7rrX2v97VrmgeBr/Kg1PXVsn0EluyS/mD41Sd1qMipDUc0kY0KZL7OCFVwl+fACJAyuwXWEilE&#10;Drwq+f8Xqh8AAAD//wMAUEsBAi0AFAAGAAgAAAAhALaDOJL+AAAA4QEAABMAAAAAAAAAAAAAAAAA&#10;AAAAAFtDb250ZW50X1R5cGVzXS54bWxQSwECLQAUAAYACAAAACEAOP0h/9YAAACUAQAACwAAAAAA&#10;AAAAAAAAAAAvAQAAX3JlbHMvLnJlbHNQSwECLQAUAAYACAAAACEAuEg/M6wCAACoBQAADgAAAAAA&#10;AAAAAAAAAAAuAgAAZHJzL2Uyb0RvYy54bWxQSwECLQAUAAYACAAAACEAPHNLAd8AAAAKAQAADwAA&#10;AAAAAAAAAAAAAAAGBQAAZHJzL2Rvd25yZXYueG1sUEsFBgAAAAAEAAQA8wAAABIGAAAAAA==&#10;" filled="f" stroked="f">
              <v:textbox inset="0,0,0,0">
                <w:txbxContent>
                  <w:p w:rsidR="00B06EC1" w:rsidRDefault="00B06EC1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C1"/>
    <w:rsid w:val="00044F67"/>
    <w:rsid w:val="001C252B"/>
    <w:rsid w:val="004C7693"/>
    <w:rsid w:val="00510C23"/>
    <w:rsid w:val="00617D71"/>
    <w:rsid w:val="006C3B3A"/>
    <w:rsid w:val="00A03689"/>
    <w:rsid w:val="00B06EC1"/>
    <w:rsid w:val="00B3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DDCEF"/>
  <w15:docId w15:val="{9C4D2073-D2C9-44AB-B9E7-02AD4EB5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spacing w:before="81" w:line="605" w:lineRule="exact"/>
      <w:ind w:left="3224"/>
      <w:outlineLvl w:val="0"/>
    </w:pPr>
    <w:rPr>
      <w:rFonts w:ascii="Arial" w:eastAsia="Arial" w:hAnsi="Arial" w:cs="Arial"/>
      <w:sz w:val="56"/>
      <w:szCs w:val="56"/>
    </w:rPr>
  </w:style>
  <w:style w:type="paragraph" w:styleId="2">
    <w:name w:val="heading 2"/>
    <w:basedOn w:val="a"/>
    <w:uiPriority w:val="1"/>
    <w:qFormat/>
    <w:pPr>
      <w:ind w:left="166" w:right="17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100" w:right="104" w:firstLine="708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10C23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510C23"/>
    <w:rPr>
      <w:rFonts w:ascii="Times New Roman" w:eastAsia="Times New Roman" w:hAnsi="Times New Roman" w:cs="Times New Roman"/>
      <w:lang w:val="uk-UA" w:eastAsia="uk-UA" w:bidi="uk-UA"/>
    </w:rPr>
  </w:style>
  <w:style w:type="paragraph" w:styleId="a7">
    <w:name w:val="footer"/>
    <w:basedOn w:val="a"/>
    <w:link w:val="a8"/>
    <w:uiPriority w:val="99"/>
    <w:unhideWhenUsed/>
    <w:rsid w:val="00510C23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510C23"/>
    <w:rPr>
      <w:rFonts w:ascii="Times New Roman" w:eastAsia="Times New Roman" w:hAnsi="Times New Roman" w:cs="Times New Roman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9680</Words>
  <Characters>5519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2020-07-31T13:41:00Z</dcterms:created>
  <dcterms:modified xsi:type="dcterms:W3CDTF">2020-08-10T13:19:00Z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LastSaved">
    <vt:filetime>2020-07-31T00:00:00Z</vt:filetime>
  </property>
</Properties>
</file>